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71B" w:rsidRPr="00737C24" w:rsidRDefault="007F671B" w:rsidP="007F671B">
      <w:pPr>
        <w:spacing w:after="0" w:line="36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:rsidR="00737C24" w:rsidRPr="00737C24" w:rsidRDefault="00737C24" w:rsidP="007F671B">
      <w:pPr>
        <w:spacing w:after="0" w:line="36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W w:w="85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6"/>
        <w:gridCol w:w="4263"/>
      </w:tblGrid>
      <w:tr w:rsidR="00737C24" w:rsidRPr="00737C24" w:rsidTr="00EC7905">
        <w:trPr>
          <w:trHeight w:val="568"/>
        </w:trPr>
        <w:tc>
          <w:tcPr>
            <w:tcW w:w="43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C24" w:rsidRPr="00737C24" w:rsidRDefault="00737C24" w:rsidP="00737C2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dr w:val="none" w:sz="0" w:space="0" w:color="auto" w:frame="1"/>
                <w:lang w:eastAsia="pl-PL"/>
              </w:rPr>
            </w:pPr>
          </w:p>
          <w:p w:rsidR="00737C24" w:rsidRPr="00737C24" w:rsidRDefault="00737C24" w:rsidP="00737C2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lang w:eastAsia="pl-PL"/>
              </w:rPr>
            </w:pPr>
            <w:r w:rsidRPr="00737C24">
              <w:rPr>
                <w:rFonts w:asciiTheme="minorHAnsi" w:eastAsia="Times New Roman" w:hAnsiTheme="minorHAnsi" w:cstheme="minorHAnsi"/>
                <w:bdr w:val="none" w:sz="0" w:space="0" w:color="auto" w:frame="1"/>
                <w:lang w:eastAsia="pl-PL"/>
              </w:rPr>
              <w:t>MGW</w:t>
            </w:r>
            <w:r w:rsidR="001836C6">
              <w:rPr>
                <w:rFonts w:asciiTheme="minorHAnsi" w:eastAsia="Times New Roman" w:hAnsiTheme="minorHAnsi" w:cstheme="minorHAnsi"/>
                <w:bdr w:val="none" w:sz="0" w:space="0" w:color="auto" w:frame="1"/>
                <w:lang w:eastAsia="pl-PL"/>
              </w:rPr>
              <w:t xml:space="preserve"> DGiM.271.7.1.2021.AS</w:t>
            </w:r>
          </w:p>
        </w:tc>
        <w:tc>
          <w:tcPr>
            <w:tcW w:w="42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C24" w:rsidRPr="00737C24" w:rsidRDefault="00737C24" w:rsidP="00737C2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dr w:val="none" w:sz="0" w:space="0" w:color="auto" w:frame="1"/>
                <w:lang w:eastAsia="pl-PL"/>
              </w:rPr>
            </w:pPr>
          </w:p>
          <w:p w:rsidR="00737C24" w:rsidRPr="00737C24" w:rsidRDefault="00737C24" w:rsidP="00737C24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bdr w:val="none" w:sz="0" w:space="0" w:color="auto" w:frame="1"/>
                <w:lang w:eastAsia="pl-PL"/>
              </w:rPr>
            </w:pPr>
          </w:p>
          <w:p w:rsidR="00737C24" w:rsidRPr="00737C24" w:rsidRDefault="00737C24" w:rsidP="00737C24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lang w:eastAsia="pl-PL"/>
              </w:rPr>
            </w:pPr>
            <w:r w:rsidRPr="00737C24">
              <w:rPr>
                <w:rFonts w:asciiTheme="minorHAnsi" w:eastAsia="Times New Roman" w:hAnsiTheme="minorHAnsi" w:cstheme="minorHAnsi"/>
                <w:bdr w:val="none" w:sz="0" w:space="0" w:color="auto" w:frame="1"/>
                <w:lang w:eastAsia="pl-PL"/>
              </w:rPr>
              <w:t xml:space="preserve">                             Zabrze, dnia </w:t>
            </w:r>
            <w:r w:rsidR="001836C6">
              <w:rPr>
                <w:rFonts w:asciiTheme="minorHAnsi" w:eastAsia="Times New Roman" w:hAnsiTheme="minorHAnsi" w:cstheme="minorHAnsi"/>
                <w:bdr w:val="none" w:sz="0" w:space="0" w:color="auto" w:frame="1"/>
                <w:lang w:eastAsia="pl-PL"/>
              </w:rPr>
              <w:t>02.09.</w:t>
            </w:r>
            <w:r w:rsidRPr="00737C24">
              <w:rPr>
                <w:rFonts w:asciiTheme="minorHAnsi" w:eastAsia="Times New Roman" w:hAnsiTheme="minorHAnsi" w:cstheme="minorHAnsi"/>
                <w:bdr w:val="none" w:sz="0" w:space="0" w:color="auto" w:frame="1"/>
                <w:lang w:eastAsia="pl-PL"/>
              </w:rPr>
              <w:t>2021r.</w:t>
            </w:r>
          </w:p>
        </w:tc>
      </w:tr>
    </w:tbl>
    <w:p w:rsidR="00737C24" w:rsidRPr="00737C24" w:rsidRDefault="00737C24" w:rsidP="00737C24">
      <w:pPr>
        <w:spacing w:after="0" w:line="240" w:lineRule="auto"/>
        <w:jc w:val="center"/>
        <w:textAlignment w:val="baseline"/>
        <w:rPr>
          <w:rFonts w:asciiTheme="minorHAnsi" w:eastAsia="Times New Roman" w:hAnsiTheme="minorHAnsi" w:cstheme="minorHAnsi"/>
          <w:sz w:val="20"/>
          <w:szCs w:val="20"/>
          <w:bdr w:val="none" w:sz="0" w:space="0" w:color="auto" w:frame="1"/>
          <w:lang w:eastAsia="pl-PL"/>
        </w:rPr>
      </w:pPr>
    </w:p>
    <w:p w:rsidR="00737C24" w:rsidRPr="00737C24" w:rsidRDefault="00737C24" w:rsidP="00737C24">
      <w:pPr>
        <w:spacing w:after="0" w:line="240" w:lineRule="auto"/>
        <w:jc w:val="center"/>
        <w:textAlignment w:val="baseline"/>
        <w:rPr>
          <w:rFonts w:asciiTheme="minorHAnsi" w:eastAsia="Times New Roman" w:hAnsiTheme="minorHAnsi" w:cstheme="minorHAnsi"/>
          <w:sz w:val="20"/>
          <w:szCs w:val="20"/>
          <w:bdr w:val="none" w:sz="0" w:space="0" w:color="auto" w:frame="1"/>
          <w:lang w:eastAsia="pl-PL"/>
        </w:rPr>
      </w:pPr>
    </w:p>
    <w:p w:rsidR="00737C24" w:rsidRPr="00737C24" w:rsidRDefault="00737C24" w:rsidP="00737C24">
      <w:pPr>
        <w:spacing w:after="0" w:line="240" w:lineRule="auto"/>
        <w:jc w:val="center"/>
        <w:textAlignment w:val="baseline"/>
        <w:rPr>
          <w:rFonts w:asciiTheme="minorHAnsi" w:eastAsia="Times New Roman" w:hAnsiTheme="minorHAnsi" w:cstheme="minorHAnsi"/>
          <w:lang w:eastAsia="pl-PL"/>
        </w:rPr>
      </w:pPr>
      <w:r w:rsidRPr="00737C24">
        <w:rPr>
          <w:rFonts w:asciiTheme="minorHAnsi" w:eastAsia="Times New Roman" w:hAnsiTheme="minorHAnsi" w:cstheme="minorHAnsi"/>
          <w:b/>
          <w:bCs/>
          <w:u w:val="single"/>
          <w:bdr w:val="none" w:sz="0" w:space="0" w:color="auto" w:frame="1"/>
          <w:lang w:eastAsia="pl-PL"/>
        </w:rPr>
        <w:t>ZAPYTANIE O CENĘ</w:t>
      </w:r>
    </w:p>
    <w:p w:rsidR="00737C24" w:rsidRPr="00737C24" w:rsidRDefault="00737C24" w:rsidP="00737C24">
      <w:pPr>
        <w:spacing w:after="0" w:line="275" w:lineRule="atLeast"/>
        <w:jc w:val="center"/>
        <w:textAlignment w:val="baseline"/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</w:pP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postępowanie prowadzone na podstawie regulaminu</w:t>
      </w:r>
      <w:r w:rsidRPr="00737C24">
        <w:rPr>
          <w:rFonts w:asciiTheme="minorHAnsi" w:eastAsia="Times New Roman" w:hAnsiTheme="minorHAnsi" w:cstheme="minorHAnsi"/>
          <w:spacing w:val="120"/>
          <w:bdr w:val="none" w:sz="0" w:space="0" w:color="auto" w:frame="1"/>
          <w:lang w:eastAsia="pl-PL"/>
        </w:rPr>
        <w:t> </w:t>
      </w: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udzielania zamówień publicznych o wartości nieprzekraczającej kwoty wskazanej w art. art. 2 ust. 1 pkt 1   ustawy – prawo zamówień publicznych.</w:t>
      </w:r>
    </w:p>
    <w:p w:rsidR="00737C24" w:rsidRPr="00737C24" w:rsidRDefault="00737C24" w:rsidP="00737C24">
      <w:pPr>
        <w:spacing w:after="0" w:line="275" w:lineRule="atLeast"/>
        <w:jc w:val="center"/>
        <w:textAlignment w:val="baseline"/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</w:pPr>
    </w:p>
    <w:p w:rsidR="00737C24" w:rsidRPr="00737C24" w:rsidRDefault="00737C24" w:rsidP="00737C24">
      <w:pPr>
        <w:shd w:val="clear" w:color="auto" w:fill="FFFFFF"/>
        <w:spacing w:before="150" w:after="15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 w:rsidRPr="00737C24">
        <w:rPr>
          <w:rFonts w:asciiTheme="minorHAnsi" w:eastAsia="Times New Roman" w:hAnsiTheme="minorHAnsi" w:cstheme="minorHAnsi"/>
          <w:color w:val="000000"/>
          <w:lang w:eastAsia="pl-PL"/>
        </w:rPr>
        <w:t>Niniejsze rozeznanie rynku ma na celu ustalenia wartości szacunkowej opisanego poniżej zamówienia, które może jednocześnie prowadzić do  wyłonienia oferty najkorzystniejszej i zawarcia umowy z wybranym Wykonawcą.  W razie niewybrania Wykonawcy podmiotom uczestniczącym w rozeznaniu nie przysługują żadne roszczenia wobec Wnioskującego.</w:t>
      </w:r>
    </w:p>
    <w:p w:rsidR="00737C24" w:rsidRPr="00737C24" w:rsidRDefault="00737C24" w:rsidP="00737C24">
      <w:pPr>
        <w:spacing w:after="0" w:line="240" w:lineRule="auto"/>
        <w:ind w:left="11"/>
        <w:jc w:val="both"/>
        <w:textAlignment w:val="baseline"/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</w:pPr>
      <w:r w:rsidRPr="00737C24">
        <w:rPr>
          <w:rFonts w:asciiTheme="minorHAnsi" w:eastAsia="Times New Roman" w:hAnsiTheme="minorHAnsi" w:cstheme="minorHAnsi"/>
          <w:b/>
          <w:bCs/>
          <w:bdr w:val="none" w:sz="0" w:space="0" w:color="auto" w:frame="1"/>
          <w:lang w:eastAsia="pl-PL"/>
        </w:rPr>
        <w:t> </w:t>
      </w: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Zwracamy się z prośbą o przedstawienie swojej oferty na poniżej opisany przedmiot zamówienia pn.:</w:t>
      </w:r>
    </w:p>
    <w:p w:rsidR="00737C24" w:rsidRPr="00737C24" w:rsidRDefault="00737C24" w:rsidP="00737C24">
      <w:pPr>
        <w:spacing w:after="0" w:line="240" w:lineRule="auto"/>
        <w:ind w:left="11"/>
        <w:jc w:val="both"/>
        <w:textAlignment w:val="baseline"/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</w:pPr>
    </w:p>
    <w:p w:rsidR="00737C24" w:rsidRPr="00737C24" w:rsidRDefault="00737C24" w:rsidP="00737C24">
      <w:pPr>
        <w:spacing w:line="240" w:lineRule="auto"/>
        <w:jc w:val="center"/>
        <w:rPr>
          <w:rFonts w:asciiTheme="minorHAnsi" w:hAnsiTheme="minorHAnsi" w:cstheme="minorHAnsi"/>
          <w:b/>
        </w:rPr>
      </w:pPr>
      <w:bookmarkStart w:id="0" w:name="_Hlk66688665"/>
      <w:r w:rsidRPr="00737C24">
        <w:rPr>
          <w:rFonts w:asciiTheme="minorHAnsi" w:hAnsiTheme="minorHAnsi" w:cstheme="minorHAnsi"/>
          <w:b/>
        </w:rPr>
        <w:t xml:space="preserve">„Modernizacja systemu przeciwpożarowego w wyrobiskach Głównej Kluczowej Sztolni Dziedzicznej                 </w:t>
      </w:r>
      <w:r w:rsidR="001836C6">
        <w:rPr>
          <w:rFonts w:asciiTheme="minorHAnsi" w:hAnsiTheme="minorHAnsi" w:cstheme="minorHAnsi"/>
          <w:b/>
        </w:rPr>
        <w:t xml:space="preserve">    </w:t>
      </w:r>
      <w:r w:rsidRPr="00737C24">
        <w:rPr>
          <w:rFonts w:asciiTheme="minorHAnsi" w:hAnsiTheme="minorHAnsi" w:cstheme="minorHAnsi"/>
          <w:b/>
        </w:rPr>
        <w:t>i Kopalni Królowa Luiza”</w:t>
      </w:r>
    </w:p>
    <w:bookmarkEnd w:id="0"/>
    <w:p w:rsidR="00737C24" w:rsidRPr="00737C24" w:rsidRDefault="00737C24" w:rsidP="00737C2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737C24">
        <w:rPr>
          <w:rFonts w:asciiTheme="minorHAnsi" w:hAnsiTheme="minorHAnsi" w:cstheme="minorHAnsi"/>
        </w:rPr>
        <w:t xml:space="preserve">Obecnie w celu zapewnienie właściwego (zgodnego z  Rozporządzeniem Ministra Energii z dnia 23 listopada 2016 r. w sprawie szczegółowych wymagań dotyczących prowadzenia ruchu podziemnych zakładów górniczych) zasilania w wodę podziemnych rurociągów ppoż. znajdujących się w GKSD i Kopalni „Królowa Luiza”, woda dostarczana jest z miejskiej sieci wodociągów poprzez zbiornik p.poż. zabudowany na powierzchni przy szybie </w:t>
      </w:r>
      <w:proofErr w:type="spellStart"/>
      <w:r w:rsidRPr="00737C24">
        <w:rPr>
          <w:rFonts w:asciiTheme="minorHAnsi" w:hAnsiTheme="minorHAnsi" w:cstheme="minorHAnsi"/>
        </w:rPr>
        <w:t>Carnall</w:t>
      </w:r>
      <w:proofErr w:type="spellEnd"/>
      <w:r w:rsidRPr="00737C24">
        <w:rPr>
          <w:rFonts w:asciiTheme="minorHAnsi" w:hAnsiTheme="minorHAnsi" w:cstheme="minorHAnsi"/>
        </w:rPr>
        <w:t>.</w:t>
      </w:r>
    </w:p>
    <w:p w:rsidR="00737C24" w:rsidRPr="00737C24" w:rsidRDefault="00737C24" w:rsidP="00737C2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737C24">
        <w:rPr>
          <w:rFonts w:asciiTheme="minorHAnsi" w:hAnsiTheme="minorHAnsi" w:cstheme="minorHAnsi"/>
        </w:rPr>
        <w:t xml:space="preserve">Modernizacja systemu ppoż. ma na celu zmniejszenie zużycia wody sieci miejskiej, co  obniży koszty utrzymania MGW i polegać będzie na zasilaniu zbiornika p.poż. wodą z  pompowni dołowej poprzez zabudowanie stacji podczyszczania i uzdatniania wody oraz podłączenia  nowym rurociągiem do zbiornika p.poż. Zbiornik ppoż. zasilany będzie z </w:t>
      </w:r>
      <w:r w:rsidR="00677EC5">
        <w:rPr>
          <w:rFonts w:asciiTheme="minorHAnsi" w:hAnsiTheme="minorHAnsi" w:cstheme="minorHAnsi"/>
        </w:rPr>
        <w:t xml:space="preserve">rząpia przepompowni P3 </w:t>
      </w:r>
      <w:r w:rsidRPr="00737C24">
        <w:rPr>
          <w:rFonts w:asciiTheme="minorHAnsi" w:hAnsiTheme="minorHAnsi" w:cstheme="minorHAnsi"/>
        </w:rPr>
        <w:t>znajdujące</w:t>
      </w:r>
      <w:r w:rsidR="00677EC5">
        <w:rPr>
          <w:rFonts w:asciiTheme="minorHAnsi" w:hAnsiTheme="minorHAnsi" w:cstheme="minorHAnsi"/>
        </w:rPr>
        <w:t xml:space="preserve">j </w:t>
      </w:r>
      <w:r w:rsidRPr="00737C24">
        <w:rPr>
          <w:rFonts w:asciiTheme="minorHAnsi" w:hAnsiTheme="minorHAnsi" w:cstheme="minorHAnsi"/>
        </w:rPr>
        <w:t xml:space="preserve"> się w GKSD, w tym celu należy zabudować część rurociągów. Woda po oczyszczeniu zostanie doprowadzona do powierzchniowego zbiornika ppoż. z którego zasilany jest cały układ rurociągów. </w:t>
      </w:r>
    </w:p>
    <w:p w:rsidR="00737C24" w:rsidRPr="00737C24" w:rsidRDefault="00737C24" w:rsidP="00737C2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737C24">
        <w:rPr>
          <w:rFonts w:asciiTheme="minorHAnsi" w:hAnsiTheme="minorHAnsi" w:cstheme="minorHAnsi"/>
        </w:rPr>
        <w:t xml:space="preserve">Stacja uzdatniania wody musi tak przygotować wodę aby spełniała ona warunki zawarte w rozporządzeniu jw. Zał. Nr 3 pkt. 6.3.40 tj. „Zbiorniki wodne zasila się wodą, która pod względem bakteriologicznym odpowiada wymaganiom wody przeznaczonej do spożycia przez ludzi.........” </w:t>
      </w:r>
    </w:p>
    <w:p w:rsidR="00737C24" w:rsidRPr="00737C24" w:rsidRDefault="00737C24" w:rsidP="00737C24">
      <w:pPr>
        <w:spacing w:after="0"/>
        <w:jc w:val="both"/>
        <w:rPr>
          <w:rFonts w:asciiTheme="minorHAnsi" w:hAnsiTheme="minorHAnsi" w:cstheme="minorHAnsi"/>
          <w:u w:val="single"/>
        </w:rPr>
      </w:pPr>
    </w:p>
    <w:p w:rsidR="00737C24" w:rsidRPr="00737C24" w:rsidRDefault="00737C24" w:rsidP="00737C24">
      <w:pPr>
        <w:spacing w:after="0"/>
        <w:jc w:val="both"/>
        <w:rPr>
          <w:rFonts w:asciiTheme="minorHAnsi" w:hAnsiTheme="minorHAnsi" w:cstheme="minorHAnsi"/>
          <w:u w:val="single"/>
        </w:rPr>
      </w:pPr>
      <w:r w:rsidRPr="00737C24">
        <w:rPr>
          <w:rFonts w:asciiTheme="minorHAnsi" w:hAnsiTheme="minorHAnsi" w:cstheme="minorHAnsi"/>
          <w:u w:val="single"/>
        </w:rPr>
        <w:t>W zakres zadania „Modernizacja systemu przeciwpożarowego w wyrobiskach GKSD i KKL”, wchodzą:</w:t>
      </w:r>
    </w:p>
    <w:p w:rsidR="00737C24" w:rsidRPr="00737C24" w:rsidRDefault="00737C24" w:rsidP="00737C24">
      <w:pPr>
        <w:numPr>
          <w:ilvl w:val="0"/>
          <w:numId w:val="29"/>
        </w:numPr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Projekt koncepcyjny / wykonawczy, układu zasilania zbiornik ppoż. oczyszczoną wodą z systemu odwadniania GKSD.</w:t>
      </w:r>
    </w:p>
    <w:p w:rsidR="00737C24" w:rsidRPr="00737C24" w:rsidRDefault="00737C24" w:rsidP="00737C24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Zabudowa pompy z sygnalizatorem poz. wody, czerpiącej wodę z rząpia przepompowni P3 (pojemność całkowita rząpia ok 6 m</w:t>
      </w:r>
      <w:r w:rsidRPr="00737C24">
        <w:rPr>
          <w:rFonts w:asciiTheme="minorHAnsi" w:eastAsiaTheme="minorHAnsi" w:hAnsiTheme="minorHAnsi" w:cstheme="minorHAnsi"/>
          <w:vertAlign w:val="superscript"/>
        </w:rPr>
        <w:t>3</w:t>
      </w:r>
      <w:r w:rsidRPr="00737C24">
        <w:rPr>
          <w:rFonts w:asciiTheme="minorHAnsi" w:eastAsiaTheme="minorHAnsi" w:hAnsiTheme="minorHAnsi" w:cstheme="minorHAnsi"/>
        </w:rPr>
        <w:t xml:space="preserve"> , ograniczenie jej do czynnego pompownia to ok. 1m</w:t>
      </w:r>
      <w:r w:rsidRPr="00737C24">
        <w:rPr>
          <w:rFonts w:asciiTheme="minorHAnsi" w:eastAsiaTheme="minorHAnsi" w:hAnsiTheme="minorHAnsi" w:cstheme="minorHAnsi"/>
          <w:vertAlign w:val="superscript"/>
        </w:rPr>
        <w:t>3</w:t>
      </w:r>
      <w:r w:rsidRPr="00737C24">
        <w:rPr>
          <w:rFonts w:asciiTheme="minorHAnsi" w:eastAsiaTheme="minorHAnsi" w:hAnsiTheme="minorHAnsi" w:cstheme="minorHAnsi"/>
        </w:rPr>
        <w:t xml:space="preserve"> – pompa pompująca cyklicznie wodę po 1m</w:t>
      </w:r>
      <w:r w:rsidRPr="00737C24">
        <w:rPr>
          <w:rFonts w:asciiTheme="minorHAnsi" w:eastAsiaTheme="minorHAnsi" w:hAnsiTheme="minorHAnsi" w:cstheme="minorHAnsi"/>
          <w:vertAlign w:val="superscript"/>
        </w:rPr>
        <w:t>3</w:t>
      </w:r>
      <w:r w:rsidRPr="00737C24">
        <w:rPr>
          <w:rFonts w:asciiTheme="minorHAnsi" w:eastAsiaTheme="minorHAnsi" w:hAnsiTheme="minorHAnsi" w:cstheme="minorHAnsi"/>
        </w:rPr>
        <w:t xml:space="preserve"> nie będzie się odbywać z samego dna).  Pompa o wydajność ok 1-2m</w:t>
      </w:r>
      <w:r w:rsidRPr="00737C24">
        <w:rPr>
          <w:rFonts w:asciiTheme="minorHAnsi" w:eastAsiaTheme="minorHAnsi" w:hAnsiTheme="minorHAnsi" w:cstheme="minorHAnsi"/>
          <w:vertAlign w:val="superscript"/>
        </w:rPr>
        <w:t>3</w:t>
      </w:r>
      <w:r w:rsidRPr="00737C24">
        <w:rPr>
          <w:rFonts w:asciiTheme="minorHAnsi" w:eastAsiaTheme="minorHAnsi" w:hAnsiTheme="minorHAnsi" w:cstheme="minorHAnsi"/>
        </w:rPr>
        <w:t>/h                                      i wysokości podnoszenia ok 55-60m (dobór pompy w projekcie technicznym, poprzez wykonanie obliczeń oporów tłocznia).</w:t>
      </w:r>
    </w:p>
    <w:p w:rsidR="00737C24" w:rsidRPr="00737C24" w:rsidRDefault="00737C24" w:rsidP="00737C24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lastRenderedPageBreak/>
        <w:t xml:space="preserve">Wykonanie nowej instalacji rurowej PE  - połączenie przez zawór ręczny odcinający i zawór zwrotny ww. pompy do rurociągu odwadniania DN125 zabudowanego  za skrzyżowaniem do pompowni P4 w szybie </w:t>
      </w:r>
      <w:proofErr w:type="spellStart"/>
      <w:r w:rsidRPr="00737C24">
        <w:rPr>
          <w:rFonts w:asciiTheme="minorHAnsi" w:eastAsiaTheme="minorHAnsi" w:hAnsiTheme="minorHAnsi" w:cstheme="minorHAnsi"/>
        </w:rPr>
        <w:t>Carnall</w:t>
      </w:r>
      <w:proofErr w:type="spellEnd"/>
      <w:r w:rsidRPr="00737C24">
        <w:rPr>
          <w:rFonts w:asciiTheme="minorHAnsi" w:eastAsiaTheme="minorHAnsi" w:hAnsiTheme="minorHAnsi" w:cstheme="minorHAnsi"/>
        </w:rPr>
        <w:t xml:space="preserve"> (włączenie za istniejącą przepustnicą 5Z2 systemu odwadniania lub 4Z3 za przepompownią P4). Długość nowego rurociągu    ok 350 m.</w:t>
      </w:r>
    </w:p>
    <w:p w:rsidR="00737C24" w:rsidRPr="00737C24" w:rsidRDefault="00737C24" w:rsidP="00737C24">
      <w:pPr>
        <w:numPr>
          <w:ilvl w:val="0"/>
          <w:numId w:val="29"/>
        </w:numPr>
        <w:spacing w:after="160"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 xml:space="preserve">Wykonanie nowej instalacji rurowej PE 1 ½ - połączenie przez zawór ręczny odcinający rurociągu odwadniania DN125 zabudowanego w szybie </w:t>
      </w:r>
      <w:proofErr w:type="spellStart"/>
      <w:r w:rsidRPr="00737C24">
        <w:rPr>
          <w:rFonts w:asciiTheme="minorHAnsi" w:eastAsiaTheme="minorHAnsi" w:hAnsiTheme="minorHAnsi" w:cstheme="minorHAnsi"/>
        </w:rPr>
        <w:t>Carnall</w:t>
      </w:r>
      <w:proofErr w:type="spellEnd"/>
      <w:r w:rsidRPr="00737C24">
        <w:rPr>
          <w:rFonts w:asciiTheme="minorHAnsi" w:eastAsiaTheme="minorHAnsi" w:hAnsiTheme="minorHAnsi" w:cstheme="minorHAnsi"/>
        </w:rPr>
        <w:t xml:space="preserve">  (pod oblachowaniem kanału technicznego)                                z rurociągiem zasilającym w wodę zbiornik ppoż. - włączenie przez zawór ręczny odcinający i zawór zwrotny w pomieszczeniu technicznym zbiornika ppoż. gdzie zabudowany jest hydrofor,</w:t>
      </w:r>
    </w:p>
    <w:p w:rsidR="00737C24" w:rsidRPr="00737C24" w:rsidRDefault="00737C24" w:rsidP="00737C24">
      <w:pPr>
        <w:spacing w:line="240" w:lineRule="auto"/>
        <w:ind w:left="720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 xml:space="preserve">Długość nowego rurociągu ok 70m. </w:t>
      </w:r>
    </w:p>
    <w:p w:rsidR="00737C24" w:rsidRPr="00737C24" w:rsidRDefault="00737C24" w:rsidP="00737C24">
      <w:pPr>
        <w:spacing w:line="240" w:lineRule="auto"/>
        <w:ind w:left="720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Na rurociągu nowym w części pod oblachowaniem będzie zabudowany układ filtracji mechanicznej.</w:t>
      </w:r>
    </w:p>
    <w:p w:rsidR="00737C24" w:rsidRPr="00737C24" w:rsidRDefault="00737C24" w:rsidP="00737C24">
      <w:pPr>
        <w:spacing w:line="240" w:lineRule="auto"/>
        <w:ind w:left="720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Na rurociągu w części przy pomieszczeniu hydroforu będzie zabudowana lampa UV.</w:t>
      </w:r>
    </w:p>
    <w:p w:rsidR="00737C24" w:rsidRPr="00737C24" w:rsidRDefault="00737C24" w:rsidP="00737C24">
      <w:pPr>
        <w:spacing w:line="240" w:lineRule="auto"/>
        <w:ind w:left="720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Układ filtracji i lampy UV dobrany do ww. wydajności i ciśnień (dopuszczalny przepływ ok 2 m</w:t>
      </w:r>
      <w:r w:rsidRPr="00737C24">
        <w:rPr>
          <w:rFonts w:asciiTheme="minorHAnsi" w:eastAsiaTheme="minorHAnsi" w:hAnsiTheme="minorHAnsi" w:cstheme="minorHAnsi"/>
          <w:vertAlign w:val="superscript"/>
        </w:rPr>
        <w:t>3</w:t>
      </w:r>
      <w:r w:rsidRPr="00737C24">
        <w:rPr>
          <w:rFonts w:asciiTheme="minorHAnsi" w:eastAsiaTheme="minorHAnsi" w:hAnsiTheme="minorHAnsi" w:cstheme="minorHAnsi"/>
        </w:rPr>
        <w:t xml:space="preserve">/ h, ciśnienie dopuszczalne 6 bar),    czas pracy lampy gwarantowany przez producenta  minimum 8000h. </w:t>
      </w:r>
    </w:p>
    <w:p w:rsidR="00737C24" w:rsidRPr="00737C24" w:rsidRDefault="00737C24" w:rsidP="00737C24">
      <w:pPr>
        <w:numPr>
          <w:ilvl w:val="0"/>
          <w:numId w:val="29"/>
        </w:numPr>
        <w:spacing w:after="160"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Dostawa, zabudowa i podłączenie zestawu zasilająco-sterowniczego do nowej pompy w przepompowni P3 – komunikacja z zestawem ZSH (systemu ppoż.).</w:t>
      </w:r>
    </w:p>
    <w:p w:rsidR="00737C24" w:rsidRPr="00737C24" w:rsidRDefault="00737C24" w:rsidP="00737C24">
      <w:pPr>
        <w:numPr>
          <w:ilvl w:val="0"/>
          <w:numId w:val="29"/>
        </w:numPr>
        <w:spacing w:after="160"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Wykonanie nowej instalacji rurowej PE na powierzchni od cz</w:t>
      </w:r>
      <w:r>
        <w:rPr>
          <w:rFonts w:asciiTheme="minorHAnsi" w:eastAsiaTheme="minorHAnsi" w:hAnsiTheme="minorHAnsi" w:cstheme="minorHAnsi"/>
        </w:rPr>
        <w:t>ę</w:t>
      </w:r>
      <w:r w:rsidRPr="00737C24">
        <w:rPr>
          <w:rFonts w:asciiTheme="minorHAnsi" w:eastAsiaTheme="minorHAnsi" w:hAnsiTheme="minorHAnsi" w:cstheme="minorHAnsi"/>
        </w:rPr>
        <w:t>ści oblachowania do zbiornika nawadniania dł. 150m.</w:t>
      </w:r>
    </w:p>
    <w:p w:rsidR="00737C24" w:rsidRPr="00737C24" w:rsidRDefault="00737C24" w:rsidP="00737C24">
      <w:pPr>
        <w:numPr>
          <w:ilvl w:val="0"/>
          <w:numId w:val="29"/>
        </w:numPr>
        <w:spacing w:after="160"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Zabudowa w zbiorniku wody deszczowej pod drogą pompy zatapialnej o wydajności ok 2 m</w:t>
      </w:r>
      <w:r w:rsidRPr="00737C24">
        <w:rPr>
          <w:rFonts w:asciiTheme="minorHAnsi" w:eastAsiaTheme="minorHAnsi" w:hAnsiTheme="minorHAnsi" w:cstheme="minorHAnsi"/>
          <w:vertAlign w:val="superscript"/>
        </w:rPr>
        <w:t>3</w:t>
      </w:r>
      <w:r w:rsidRPr="00737C24">
        <w:rPr>
          <w:rFonts w:asciiTheme="minorHAnsi" w:eastAsiaTheme="minorHAnsi" w:hAnsiTheme="minorHAnsi" w:cstheme="minorHAnsi"/>
        </w:rPr>
        <w:t>/h i ok 5 m wysokości podnoszenia i połączenie do układu filtracji mechanicznej.</w:t>
      </w:r>
    </w:p>
    <w:p w:rsidR="00737C24" w:rsidRPr="00737C24" w:rsidRDefault="00737C24" w:rsidP="00737C24">
      <w:pPr>
        <w:numPr>
          <w:ilvl w:val="0"/>
          <w:numId w:val="29"/>
        </w:numPr>
        <w:spacing w:after="160"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Do pompy oraz zaworów przy ukł</w:t>
      </w:r>
      <w:r>
        <w:rPr>
          <w:rFonts w:asciiTheme="minorHAnsi" w:eastAsiaTheme="minorHAnsi" w:hAnsiTheme="minorHAnsi" w:cstheme="minorHAnsi"/>
        </w:rPr>
        <w:t>adzie</w:t>
      </w:r>
      <w:r w:rsidRPr="00737C24"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f</w:t>
      </w:r>
      <w:r w:rsidRPr="00737C24">
        <w:rPr>
          <w:rFonts w:asciiTheme="minorHAnsi" w:eastAsiaTheme="minorHAnsi" w:hAnsiTheme="minorHAnsi" w:cstheme="minorHAnsi"/>
        </w:rPr>
        <w:t xml:space="preserve">iltracji mechanicznej zabudować układ zasilania i sterowania  - komunikacja z zestawem ZSH (systemem </w:t>
      </w:r>
      <w:proofErr w:type="spellStart"/>
      <w:r w:rsidRPr="00737C24">
        <w:rPr>
          <w:rFonts w:asciiTheme="minorHAnsi" w:eastAsiaTheme="minorHAnsi" w:hAnsiTheme="minorHAnsi" w:cstheme="minorHAnsi"/>
        </w:rPr>
        <w:t>p.po.z</w:t>
      </w:r>
      <w:proofErr w:type="spellEnd"/>
      <w:r w:rsidRPr="00737C24">
        <w:rPr>
          <w:rFonts w:asciiTheme="minorHAnsi" w:eastAsiaTheme="minorHAnsi" w:hAnsiTheme="minorHAnsi" w:cstheme="minorHAnsi"/>
        </w:rPr>
        <w:t xml:space="preserve">.) </w:t>
      </w:r>
    </w:p>
    <w:p w:rsidR="00737C24" w:rsidRPr="00737C24" w:rsidRDefault="00737C24" w:rsidP="00737C24">
      <w:pPr>
        <w:numPr>
          <w:ilvl w:val="0"/>
          <w:numId w:val="29"/>
        </w:numPr>
        <w:spacing w:after="160"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Dostawa, zabudowa i podłączenie zestawu zasilająco-sterowniczego do lampy UV.</w:t>
      </w:r>
    </w:p>
    <w:p w:rsidR="00737C24" w:rsidRPr="00737C24" w:rsidRDefault="00737C24" w:rsidP="00737C24">
      <w:pPr>
        <w:numPr>
          <w:ilvl w:val="0"/>
          <w:numId w:val="29"/>
        </w:numPr>
        <w:spacing w:after="160"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Modyfikacja oprogramowania w istniejącej szafie ZSH systemu ppoż..</w:t>
      </w:r>
    </w:p>
    <w:p w:rsidR="00737C24" w:rsidRPr="00737C24" w:rsidRDefault="00737C24" w:rsidP="00737C24">
      <w:pPr>
        <w:numPr>
          <w:ilvl w:val="0"/>
          <w:numId w:val="29"/>
        </w:numPr>
        <w:spacing w:after="160"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System uzupełniania wody p.poż powinien być wyposażony w urządzenia pomiarowe pozwalające ocenić ilość wody wypompowanej z sztolni do zasilania p.poż.</w:t>
      </w:r>
    </w:p>
    <w:p w:rsidR="00737C24" w:rsidRPr="00737C24" w:rsidRDefault="00737C24" w:rsidP="00737C24">
      <w:pPr>
        <w:numPr>
          <w:ilvl w:val="0"/>
          <w:numId w:val="29"/>
        </w:numPr>
        <w:tabs>
          <w:tab w:val="left" w:pos="1134"/>
        </w:tabs>
        <w:spacing w:after="160" w:line="240" w:lineRule="auto"/>
        <w:contextualSpacing/>
        <w:jc w:val="both"/>
        <w:rPr>
          <w:rFonts w:ascii="Arial" w:eastAsiaTheme="minorHAnsi" w:hAnsi="Arial" w:cs="Arial"/>
        </w:rPr>
      </w:pPr>
      <w:r w:rsidRPr="00737C24">
        <w:rPr>
          <w:rFonts w:ascii="Arial" w:eastAsiaTheme="minorHAnsi" w:hAnsi="Arial" w:cs="Arial"/>
          <w:color w:val="444444"/>
          <w:sz w:val="20"/>
          <w:szCs w:val="20"/>
        </w:rPr>
        <w:t>Doprowadzenie do właściwego stanu technicznego elementów instalacji ppoż. eksploatowanych w chodniku podstawowym w pokładzie 510 w wyrobiskach GKSD polegający na wymianie około 200 m rur ML-KTW 110).</w:t>
      </w:r>
    </w:p>
    <w:p w:rsidR="00737C24" w:rsidRPr="00737C24" w:rsidRDefault="00737C24" w:rsidP="00737C24">
      <w:pPr>
        <w:numPr>
          <w:ilvl w:val="0"/>
          <w:numId w:val="29"/>
        </w:numPr>
        <w:spacing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Przewiduje się wykonanie częściowe prac przez służby techniczne Zamawiającego tj.:</w:t>
      </w:r>
    </w:p>
    <w:p w:rsidR="00737C24" w:rsidRPr="00737C24" w:rsidRDefault="00737C24" w:rsidP="00737C24">
      <w:pPr>
        <w:numPr>
          <w:ilvl w:val="0"/>
          <w:numId w:val="30"/>
        </w:numPr>
        <w:tabs>
          <w:tab w:val="left" w:pos="1134"/>
        </w:tabs>
        <w:spacing w:after="160" w:line="240" w:lineRule="auto"/>
        <w:ind w:hanging="11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zabudowa ww. rurociągów PE  w sztolni GKSD i w kanale technicznym na powierzchni oraz do zbiornika wody deszczowej i układu nawadniania</w:t>
      </w:r>
    </w:p>
    <w:p w:rsidR="00737C24" w:rsidRPr="00737C24" w:rsidRDefault="00737C24" w:rsidP="00737C24">
      <w:pPr>
        <w:numPr>
          <w:ilvl w:val="0"/>
          <w:numId w:val="30"/>
        </w:numPr>
        <w:tabs>
          <w:tab w:val="left" w:pos="1134"/>
        </w:tabs>
        <w:spacing w:after="160" w:line="240" w:lineRule="auto"/>
        <w:ind w:hanging="11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zabudowa pompy wraz z układem filtracji mechanicznej i lampy UV.</w:t>
      </w:r>
    </w:p>
    <w:p w:rsidR="00737C24" w:rsidRPr="00737C24" w:rsidRDefault="00737C24" w:rsidP="00737C24">
      <w:pPr>
        <w:numPr>
          <w:ilvl w:val="0"/>
          <w:numId w:val="30"/>
        </w:numPr>
        <w:tabs>
          <w:tab w:val="left" w:pos="1134"/>
        </w:tabs>
        <w:spacing w:after="160" w:line="240" w:lineRule="auto"/>
        <w:ind w:hanging="11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Zabudowa pompy w zbiorniku wody deszczowej</w:t>
      </w:r>
    </w:p>
    <w:p w:rsidR="00737C24" w:rsidRDefault="00737C24" w:rsidP="00737C24">
      <w:pPr>
        <w:numPr>
          <w:ilvl w:val="0"/>
          <w:numId w:val="30"/>
        </w:numPr>
        <w:tabs>
          <w:tab w:val="left" w:pos="1134"/>
        </w:tabs>
        <w:spacing w:after="160" w:line="240" w:lineRule="auto"/>
        <w:ind w:hanging="11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zabudowa, wymiana rurociągu w chodniku podstawowym w pokładzie 510 w wyrobiskach GKSD</w:t>
      </w:r>
    </w:p>
    <w:p w:rsidR="001836C6" w:rsidRPr="00737C24" w:rsidRDefault="001836C6" w:rsidP="001836C6">
      <w:pPr>
        <w:tabs>
          <w:tab w:val="left" w:pos="1134"/>
        </w:tabs>
        <w:spacing w:after="160" w:line="240" w:lineRule="auto"/>
        <w:ind w:left="720"/>
        <w:contextualSpacing/>
        <w:jc w:val="both"/>
        <w:rPr>
          <w:rFonts w:asciiTheme="minorHAnsi" w:eastAsiaTheme="minorHAnsi" w:hAnsiTheme="minorHAnsi" w:cstheme="minorHAnsi"/>
        </w:rPr>
      </w:pPr>
    </w:p>
    <w:p w:rsidR="00737C24" w:rsidRPr="00737C24" w:rsidRDefault="00737C24" w:rsidP="00737C24">
      <w:pPr>
        <w:spacing w:line="240" w:lineRule="auto"/>
        <w:jc w:val="both"/>
        <w:rPr>
          <w:rFonts w:asciiTheme="minorHAnsi" w:eastAsiaTheme="minorHAnsi" w:hAnsiTheme="minorHAnsi" w:cstheme="minorHAnsi"/>
          <w:color w:val="000000"/>
          <w:lang w:eastAsia="pl-PL"/>
        </w:rPr>
      </w:pPr>
      <w:r w:rsidRPr="00737C24">
        <w:rPr>
          <w:rFonts w:asciiTheme="minorHAnsi" w:eastAsiaTheme="minorHAnsi" w:hAnsiTheme="minorHAnsi" w:cstheme="minorHAnsi"/>
          <w:color w:val="000000"/>
          <w:lang w:eastAsia="pl-PL"/>
        </w:rPr>
        <w:t xml:space="preserve">       </w:t>
      </w:r>
      <w:r w:rsidRPr="00737C24">
        <w:rPr>
          <w:rFonts w:asciiTheme="minorHAnsi" w:eastAsiaTheme="minorHAnsi" w:hAnsiTheme="minorHAnsi" w:cstheme="minorHAnsi"/>
          <w:color w:val="000000"/>
          <w:u w:val="single"/>
          <w:lang w:eastAsia="pl-PL"/>
        </w:rPr>
        <w:t>W ramach dostawy należy: </w:t>
      </w:r>
    </w:p>
    <w:p w:rsidR="00737C24" w:rsidRPr="00737C24" w:rsidRDefault="00737C24" w:rsidP="00737C24">
      <w:pPr>
        <w:numPr>
          <w:ilvl w:val="0"/>
          <w:numId w:val="28"/>
        </w:numPr>
        <w:spacing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="Times New Roman" w:hAnsiTheme="minorHAnsi" w:cstheme="minorHAnsi"/>
          <w:bCs/>
          <w:color w:val="000000"/>
        </w:rPr>
        <w:t xml:space="preserve">Wykonać projekt </w:t>
      </w:r>
      <w:r w:rsidRPr="00737C24">
        <w:rPr>
          <w:rFonts w:asciiTheme="minorHAnsi" w:eastAsiaTheme="minorHAnsi" w:hAnsiTheme="minorHAnsi" w:cstheme="minorHAnsi"/>
        </w:rPr>
        <w:t>koncepcyjny / wykonawczy, układu zasilania zbiornik ppoż. Oczyszczoną wodą                                   z systemu odwadniania GKSD i KKL.</w:t>
      </w:r>
    </w:p>
    <w:p w:rsidR="00737C24" w:rsidRPr="00737C24" w:rsidRDefault="00737C24" w:rsidP="00737C24">
      <w:pPr>
        <w:numPr>
          <w:ilvl w:val="0"/>
          <w:numId w:val="28"/>
        </w:numPr>
        <w:spacing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Dostarczyć urządzenia i elementy niezbędne do wykonania instalacji.</w:t>
      </w:r>
    </w:p>
    <w:p w:rsidR="00737C24" w:rsidRPr="00737C24" w:rsidRDefault="00737C24" w:rsidP="00737C24">
      <w:pPr>
        <w:numPr>
          <w:ilvl w:val="0"/>
          <w:numId w:val="28"/>
        </w:numPr>
        <w:spacing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Dostarczone urządzenia powinny posiadać wymagane dokumentacje i atesty.</w:t>
      </w:r>
    </w:p>
    <w:p w:rsidR="00737C24" w:rsidRPr="00737C24" w:rsidRDefault="00737C24" w:rsidP="00737C24">
      <w:pPr>
        <w:numPr>
          <w:ilvl w:val="0"/>
          <w:numId w:val="28"/>
        </w:numPr>
        <w:spacing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Nadzorować montaż i wykonanie instalacji przez służby techniczne Zamawiającego.</w:t>
      </w:r>
    </w:p>
    <w:p w:rsidR="00737C24" w:rsidRPr="00737C24" w:rsidRDefault="00737C24" w:rsidP="00737C24">
      <w:pPr>
        <w:numPr>
          <w:ilvl w:val="0"/>
          <w:numId w:val="28"/>
        </w:numPr>
        <w:spacing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>Uczestniczyć w uruchomieniu modernizowanego systemu p.poż.</w:t>
      </w:r>
    </w:p>
    <w:p w:rsidR="00737C24" w:rsidRPr="00737C24" w:rsidRDefault="00737C24" w:rsidP="00737C24">
      <w:pPr>
        <w:numPr>
          <w:ilvl w:val="0"/>
          <w:numId w:val="28"/>
        </w:numPr>
        <w:spacing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="Times New Roman" w:hAnsiTheme="minorHAnsi" w:cstheme="minorHAnsi"/>
          <w:color w:val="000000"/>
        </w:rPr>
        <w:t>Dostarczyć wszelkie niezbędne dokumenty pozwalające na eksploatację systemu p.poż. w istniejącym układzie zasilania zbiornika p.poż. w tym: instrukcję obsługi pomp, stacji filtracji mechanicznej i UV, deklaracje zgodności </w:t>
      </w:r>
    </w:p>
    <w:p w:rsidR="00737C24" w:rsidRPr="00737C24" w:rsidRDefault="00737C24" w:rsidP="00737C24">
      <w:pPr>
        <w:spacing w:after="0" w:line="240" w:lineRule="auto"/>
        <w:ind w:left="360"/>
        <w:jc w:val="both"/>
        <w:textAlignment w:val="baseline"/>
        <w:rPr>
          <w:rFonts w:asciiTheme="minorHAnsi" w:eastAsia="Times New Roman" w:hAnsiTheme="minorHAnsi" w:cstheme="minorHAnsi"/>
          <w:lang w:eastAsia="pl-PL"/>
        </w:rPr>
      </w:pPr>
      <w:r w:rsidRPr="00737C24">
        <w:rPr>
          <w:rFonts w:asciiTheme="minorHAnsi" w:eastAsia="Times New Roman" w:hAnsiTheme="minorHAnsi" w:cstheme="minorHAnsi"/>
          <w:b/>
          <w:bCs/>
          <w:bdr w:val="none" w:sz="0" w:space="0" w:color="auto" w:frame="1"/>
          <w:lang w:eastAsia="pl-PL"/>
        </w:rPr>
        <w:lastRenderedPageBreak/>
        <w:t>III. Termin związania ofertą:</w:t>
      </w:r>
    </w:p>
    <w:p w:rsidR="00737C24" w:rsidRPr="00737C24" w:rsidRDefault="00737C24" w:rsidP="00737C24">
      <w:p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</w:pP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            Termin związania ofertą wynosi 60 dni kalendarzowych od daty złożenia oferty.</w:t>
      </w:r>
    </w:p>
    <w:p w:rsidR="00737C24" w:rsidRPr="00737C24" w:rsidRDefault="00737C24" w:rsidP="00737C24">
      <w:pPr>
        <w:spacing w:line="240" w:lineRule="auto"/>
        <w:ind w:left="1080"/>
        <w:contextualSpacing/>
        <w:jc w:val="both"/>
        <w:rPr>
          <w:rFonts w:asciiTheme="minorHAnsi" w:eastAsiaTheme="minorHAnsi" w:hAnsiTheme="minorHAnsi" w:cstheme="minorHAnsi"/>
        </w:rPr>
      </w:pPr>
    </w:p>
    <w:p w:rsidR="00737C24" w:rsidRPr="00737C24" w:rsidRDefault="00737C24" w:rsidP="00737C24">
      <w:pPr>
        <w:numPr>
          <w:ilvl w:val="0"/>
          <w:numId w:val="27"/>
        </w:numPr>
        <w:spacing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  <w:b/>
        </w:rPr>
        <w:t>Warunki gwarancji</w:t>
      </w:r>
    </w:p>
    <w:p w:rsidR="00737C24" w:rsidRPr="00737C24" w:rsidRDefault="00737C24" w:rsidP="00737C24">
      <w:pPr>
        <w:spacing w:line="240" w:lineRule="auto"/>
        <w:ind w:left="502"/>
        <w:jc w:val="both"/>
        <w:rPr>
          <w:rFonts w:asciiTheme="minorHAnsi" w:hAnsiTheme="minorHAnsi" w:cstheme="minorHAnsi"/>
        </w:rPr>
      </w:pPr>
      <w:r w:rsidRPr="00737C24">
        <w:rPr>
          <w:rFonts w:asciiTheme="minorHAnsi" w:hAnsiTheme="minorHAnsi" w:cstheme="minorHAnsi"/>
        </w:rPr>
        <w:t xml:space="preserve">Wykonawca zobowiązuje się do udzielenia gwarancji 24  miesięcy od daty podpisania protokołu odbioru końcowego . Termin realizacji napraw </w:t>
      </w:r>
      <w:r w:rsidR="00677EC5">
        <w:rPr>
          <w:rFonts w:asciiTheme="minorHAnsi" w:hAnsiTheme="minorHAnsi" w:cstheme="minorHAnsi"/>
        </w:rPr>
        <w:t>uzgodniony z Zamawiającym</w:t>
      </w:r>
      <w:r w:rsidRPr="00737C24">
        <w:rPr>
          <w:rFonts w:asciiTheme="minorHAnsi" w:hAnsiTheme="minorHAnsi" w:cstheme="minorHAnsi"/>
        </w:rPr>
        <w:t xml:space="preserve"> .</w:t>
      </w:r>
    </w:p>
    <w:p w:rsidR="00737C24" w:rsidRPr="00737C24" w:rsidRDefault="00737C24" w:rsidP="00737C24">
      <w:p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</w:pPr>
      <w:r w:rsidRPr="00737C24">
        <w:rPr>
          <w:rFonts w:asciiTheme="minorHAnsi" w:eastAsia="Times New Roman" w:hAnsiTheme="minorHAnsi" w:cstheme="minorHAnsi"/>
          <w:b/>
          <w:bCs/>
          <w:bdr w:val="none" w:sz="0" w:space="0" w:color="auto" w:frame="1"/>
          <w:lang w:eastAsia="pl-PL"/>
        </w:rPr>
        <w:t xml:space="preserve">       V. Termin realizacji zamówienia: </w:t>
      </w: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nie później niż 10 tygodni od podpisania umowy.</w:t>
      </w:r>
    </w:p>
    <w:p w:rsidR="00737C24" w:rsidRPr="00737C24" w:rsidRDefault="00737C24" w:rsidP="00737C24">
      <w:pPr>
        <w:spacing w:after="0" w:line="240" w:lineRule="auto"/>
        <w:ind w:left="720"/>
        <w:jc w:val="both"/>
        <w:textAlignment w:val="baseline"/>
        <w:rPr>
          <w:rFonts w:asciiTheme="minorHAnsi" w:eastAsia="Times New Roman" w:hAnsiTheme="minorHAnsi" w:cstheme="minorHAnsi"/>
          <w:color w:val="FF0000"/>
          <w:lang w:eastAsia="pl-PL"/>
        </w:rPr>
      </w:pPr>
    </w:p>
    <w:p w:rsidR="00737C24" w:rsidRPr="00737C24" w:rsidRDefault="00737C24" w:rsidP="00737C24">
      <w:p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lang w:eastAsia="pl-PL"/>
        </w:rPr>
      </w:pPr>
      <w:r w:rsidRPr="00737C24">
        <w:rPr>
          <w:rFonts w:asciiTheme="minorHAnsi" w:eastAsia="Times New Roman" w:hAnsiTheme="minorHAnsi" w:cstheme="minorHAnsi"/>
          <w:b/>
          <w:bCs/>
          <w:bdr w:val="none" w:sz="0" w:space="0" w:color="auto" w:frame="1"/>
          <w:lang w:eastAsia="pl-PL"/>
        </w:rPr>
        <w:t xml:space="preserve">       VI.</w:t>
      </w: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 </w:t>
      </w:r>
      <w:r w:rsidRPr="00737C24">
        <w:rPr>
          <w:rFonts w:asciiTheme="minorHAnsi" w:eastAsia="Times New Roman" w:hAnsiTheme="minorHAnsi" w:cstheme="minorHAnsi"/>
          <w:b/>
          <w:bCs/>
          <w:bdr w:val="none" w:sz="0" w:space="0" w:color="auto" w:frame="1"/>
          <w:lang w:eastAsia="pl-PL"/>
        </w:rPr>
        <w:t>Kryteria oceny ofert:</w:t>
      </w:r>
    </w:p>
    <w:p w:rsidR="00737C24" w:rsidRPr="00737C24" w:rsidRDefault="00737C24" w:rsidP="00737C24">
      <w:pPr>
        <w:spacing w:after="0" w:line="240" w:lineRule="auto"/>
        <w:ind w:left="720"/>
        <w:jc w:val="both"/>
        <w:textAlignment w:val="baseline"/>
        <w:rPr>
          <w:rFonts w:asciiTheme="minorHAnsi" w:eastAsia="Times New Roman" w:hAnsiTheme="minorHAnsi" w:cstheme="minorHAnsi"/>
          <w:lang w:eastAsia="pl-PL"/>
        </w:rPr>
      </w:pPr>
    </w:p>
    <w:tbl>
      <w:tblPr>
        <w:tblW w:w="8364" w:type="dxa"/>
        <w:tblInd w:w="11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2712"/>
        <w:gridCol w:w="2472"/>
        <w:gridCol w:w="2694"/>
      </w:tblGrid>
      <w:tr w:rsidR="00737C24" w:rsidRPr="00737C24" w:rsidTr="00EC7905">
        <w:trPr>
          <w:trHeight w:val="957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C24" w:rsidRPr="00737C24" w:rsidRDefault="00737C24" w:rsidP="00737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737C24">
              <w:rPr>
                <w:rFonts w:asciiTheme="minorHAnsi" w:eastAsia="Times New Roman" w:hAnsiTheme="minorHAnsi" w:cstheme="minorHAnsi"/>
                <w:b/>
                <w:bCs/>
                <w:bdr w:val="none" w:sz="0" w:space="0" w:color="auto" w:frame="1"/>
                <w:lang w:eastAsia="pl-PL"/>
              </w:rPr>
              <w:t>Lp.</w:t>
            </w:r>
          </w:p>
        </w:tc>
        <w:tc>
          <w:tcPr>
            <w:tcW w:w="2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C24" w:rsidRPr="00737C24" w:rsidRDefault="00737C24" w:rsidP="00737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737C24">
              <w:rPr>
                <w:rFonts w:asciiTheme="minorHAnsi" w:eastAsia="Times New Roman" w:hAnsiTheme="minorHAnsi" w:cstheme="minorHAnsi"/>
                <w:b/>
                <w:bCs/>
                <w:bdr w:val="none" w:sz="0" w:space="0" w:color="auto" w:frame="1"/>
                <w:lang w:eastAsia="pl-PL"/>
              </w:rPr>
              <w:t>KRYTERIUM:</w:t>
            </w: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C24" w:rsidRPr="00737C24" w:rsidRDefault="00737C24" w:rsidP="00737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737C24">
              <w:rPr>
                <w:rFonts w:asciiTheme="minorHAnsi" w:eastAsia="Times New Roman" w:hAnsiTheme="minorHAnsi" w:cstheme="minorHAnsi"/>
                <w:b/>
                <w:bCs/>
                <w:bdr w:val="none" w:sz="0" w:space="0" w:color="auto" w:frame="1"/>
                <w:lang w:eastAsia="pl-PL"/>
              </w:rPr>
              <w:t>Znaczenie procentowe kryterium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C24" w:rsidRPr="00737C24" w:rsidRDefault="00737C24" w:rsidP="00737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737C24">
              <w:rPr>
                <w:rFonts w:asciiTheme="minorHAnsi" w:eastAsia="Times New Roman" w:hAnsiTheme="minorHAnsi" w:cstheme="minorHAnsi"/>
                <w:b/>
                <w:bCs/>
                <w:bdr w:val="none" w:sz="0" w:space="0" w:color="auto" w:frame="1"/>
                <w:lang w:eastAsia="pl-PL"/>
              </w:rPr>
              <w:t>Maksymalna ilość punktów jakie może otrzymać oferta za dane kryterium</w:t>
            </w:r>
          </w:p>
        </w:tc>
      </w:tr>
      <w:tr w:rsidR="00737C24" w:rsidRPr="00737C24" w:rsidTr="00EC7905">
        <w:trPr>
          <w:trHeight w:val="417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C24" w:rsidRPr="00737C24" w:rsidRDefault="00737C24" w:rsidP="00737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737C24">
              <w:rPr>
                <w:rFonts w:asciiTheme="minorHAnsi" w:eastAsia="Times New Roman" w:hAnsiTheme="minorHAnsi" w:cstheme="minorHAnsi"/>
                <w:bdr w:val="none" w:sz="0" w:space="0" w:color="auto" w:frame="1"/>
                <w:lang w:eastAsia="pl-PL"/>
              </w:rPr>
              <w:t>1.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C24" w:rsidRPr="00737C24" w:rsidRDefault="00737C24" w:rsidP="00737C24">
            <w:pPr>
              <w:spacing w:after="0" w:line="240" w:lineRule="auto"/>
              <w:ind w:left="426" w:hanging="284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737C24">
              <w:rPr>
                <w:rFonts w:asciiTheme="minorHAnsi" w:eastAsia="Times New Roman" w:hAnsiTheme="minorHAnsi" w:cstheme="minorHAnsi"/>
                <w:bdr w:val="none" w:sz="0" w:space="0" w:color="auto" w:frame="1"/>
                <w:lang w:eastAsia="pl-PL"/>
              </w:rPr>
              <w:t>Cena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C24" w:rsidRPr="00737C24" w:rsidRDefault="00737C24" w:rsidP="00737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737C24">
              <w:rPr>
                <w:rFonts w:asciiTheme="minorHAnsi" w:eastAsia="Times New Roman" w:hAnsiTheme="minorHAnsi" w:cstheme="minorHAnsi"/>
                <w:bdr w:val="none" w:sz="0" w:space="0" w:color="auto" w:frame="1"/>
                <w:lang w:eastAsia="pl-PL"/>
              </w:rPr>
              <w:t>100 %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C24" w:rsidRPr="00737C24" w:rsidRDefault="00737C24" w:rsidP="00737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737C24">
              <w:rPr>
                <w:rFonts w:asciiTheme="minorHAnsi" w:eastAsia="Times New Roman" w:hAnsiTheme="minorHAnsi" w:cstheme="minorHAnsi"/>
                <w:bdr w:val="none" w:sz="0" w:space="0" w:color="auto" w:frame="1"/>
                <w:lang w:eastAsia="pl-PL"/>
              </w:rPr>
              <w:t>100</w:t>
            </w:r>
          </w:p>
        </w:tc>
      </w:tr>
    </w:tbl>
    <w:p w:rsidR="00737C24" w:rsidRPr="00737C24" w:rsidRDefault="00737C24" w:rsidP="00737C24">
      <w:pPr>
        <w:ind w:left="720"/>
        <w:contextualSpacing/>
        <w:jc w:val="both"/>
        <w:rPr>
          <w:rFonts w:asciiTheme="minorHAnsi" w:eastAsiaTheme="minorHAnsi" w:hAnsiTheme="minorHAnsi" w:cstheme="minorHAnsi"/>
        </w:rPr>
      </w:pPr>
    </w:p>
    <w:p w:rsidR="00737C24" w:rsidRPr="00737C24" w:rsidRDefault="00737C24" w:rsidP="00737C24">
      <w:pPr>
        <w:spacing w:after="0" w:line="240" w:lineRule="auto"/>
        <w:ind w:left="720"/>
        <w:jc w:val="both"/>
        <w:textAlignment w:val="baseline"/>
        <w:rPr>
          <w:rFonts w:asciiTheme="minorHAnsi" w:eastAsia="Times New Roman" w:hAnsiTheme="minorHAnsi" w:cstheme="minorHAnsi"/>
          <w:b/>
          <w:bCs/>
          <w:bdr w:val="none" w:sz="0" w:space="0" w:color="auto" w:frame="1"/>
          <w:vertAlign w:val="superscript"/>
          <w:lang w:eastAsia="pl-PL"/>
        </w:rPr>
      </w:pPr>
      <w:r w:rsidRPr="00737C24">
        <w:rPr>
          <w:rFonts w:asciiTheme="minorHAnsi" w:eastAsia="Times New Roman" w:hAnsiTheme="minorHAnsi" w:cstheme="minorHAnsi"/>
          <w:b/>
          <w:bdr w:val="none" w:sz="0" w:space="0" w:color="auto" w:frame="1"/>
          <w:lang w:eastAsia="pl-PL"/>
        </w:rPr>
        <w:t>VII. Termin skłania ofert  </w:t>
      </w:r>
      <w:r w:rsidRPr="00737C24">
        <w:rPr>
          <w:rFonts w:asciiTheme="minorHAnsi" w:eastAsia="Times New Roman" w:hAnsiTheme="minorHAnsi" w:cstheme="minorHAnsi"/>
          <w:b/>
          <w:bCs/>
          <w:bdr w:val="none" w:sz="0" w:space="0" w:color="auto" w:frame="1"/>
          <w:lang w:eastAsia="pl-PL"/>
        </w:rPr>
        <w:t xml:space="preserve">do dnia     </w:t>
      </w:r>
      <w:r w:rsidR="001836C6">
        <w:rPr>
          <w:rFonts w:asciiTheme="minorHAnsi" w:eastAsia="Times New Roman" w:hAnsiTheme="minorHAnsi" w:cstheme="minorHAnsi"/>
          <w:b/>
          <w:bCs/>
          <w:bdr w:val="none" w:sz="0" w:space="0" w:color="auto" w:frame="1"/>
          <w:lang w:eastAsia="pl-PL"/>
        </w:rPr>
        <w:t>1</w:t>
      </w:r>
      <w:r w:rsidR="003E2E49">
        <w:rPr>
          <w:rFonts w:asciiTheme="minorHAnsi" w:eastAsia="Times New Roman" w:hAnsiTheme="minorHAnsi" w:cstheme="minorHAnsi"/>
          <w:b/>
          <w:bCs/>
          <w:bdr w:val="none" w:sz="0" w:space="0" w:color="auto" w:frame="1"/>
          <w:lang w:eastAsia="pl-PL"/>
        </w:rPr>
        <w:t>5</w:t>
      </w:r>
      <w:r w:rsidR="001836C6">
        <w:rPr>
          <w:rFonts w:asciiTheme="minorHAnsi" w:eastAsia="Times New Roman" w:hAnsiTheme="minorHAnsi" w:cstheme="minorHAnsi"/>
          <w:b/>
          <w:bCs/>
          <w:bdr w:val="none" w:sz="0" w:space="0" w:color="auto" w:frame="1"/>
          <w:lang w:eastAsia="pl-PL"/>
        </w:rPr>
        <w:t>.09.</w:t>
      </w:r>
      <w:r w:rsidRPr="00737C24">
        <w:rPr>
          <w:rFonts w:asciiTheme="minorHAnsi" w:eastAsia="Times New Roman" w:hAnsiTheme="minorHAnsi" w:cstheme="minorHAnsi"/>
          <w:b/>
          <w:bCs/>
          <w:bdr w:val="none" w:sz="0" w:space="0" w:color="auto" w:frame="1"/>
          <w:lang w:eastAsia="pl-PL"/>
        </w:rPr>
        <w:t>2021r. do godz. 13</w:t>
      </w:r>
      <w:r w:rsidRPr="00737C24">
        <w:rPr>
          <w:rFonts w:asciiTheme="minorHAnsi" w:eastAsia="Times New Roman" w:hAnsiTheme="minorHAnsi" w:cstheme="minorHAnsi"/>
          <w:b/>
          <w:bCs/>
          <w:bdr w:val="none" w:sz="0" w:space="0" w:color="auto" w:frame="1"/>
          <w:vertAlign w:val="superscript"/>
          <w:lang w:eastAsia="pl-PL"/>
        </w:rPr>
        <w:t>00</w:t>
      </w:r>
    </w:p>
    <w:p w:rsidR="00737C24" w:rsidRPr="00737C24" w:rsidRDefault="00737C24" w:rsidP="00737C24">
      <w:pPr>
        <w:spacing w:after="0" w:line="240" w:lineRule="auto"/>
        <w:ind w:left="720"/>
        <w:jc w:val="both"/>
        <w:textAlignment w:val="baseline"/>
        <w:rPr>
          <w:rFonts w:asciiTheme="minorHAnsi" w:eastAsia="Times New Roman" w:hAnsiTheme="minorHAnsi" w:cstheme="minorHAnsi"/>
          <w:lang w:eastAsia="pl-PL"/>
        </w:rPr>
      </w:pPr>
    </w:p>
    <w:p w:rsidR="00737C24" w:rsidRPr="00737C24" w:rsidRDefault="00737C24" w:rsidP="00737C24">
      <w:pPr>
        <w:spacing w:after="0" w:line="253" w:lineRule="atLeast"/>
        <w:ind w:left="720"/>
        <w:jc w:val="both"/>
        <w:textAlignment w:val="baseline"/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</w:pPr>
      <w:r w:rsidRPr="00737C24">
        <w:rPr>
          <w:rFonts w:asciiTheme="minorHAnsi" w:eastAsia="Times New Roman" w:hAnsiTheme="minorHAnsi" w:cstheme="minorHAnsi"/>
          <w:b/>
          <w:bCs/>
          <w:bdr w:val="none" w:sz="0" w:space="0" w:color="auto" w:frame="1"/>
          <w:lang w:eastAsia="pl-PL"/>
        </w:rPr>
        <w:t>VIII. Ochrona danych osobowych:</w:t>
      </w: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 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postępowania. 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 z siedzibą przy ul. </w:t>
      </w:r>
      <w:proofErr w:type="spellStart"/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Agricoli</w:t>
      </w:r>
      <w:proofErr w:type="spellEnd"/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 2 w Zabrzu. Kontakt do inspektora ochrony danych Zamawiającego: </w:t>
      </w:r>
      <w:hyperlink r:id="rId11" w:tgtFrame="_blank" w:history="1">
        <w:r w:rsidRPr="00737C24">
          <w:rPr>
            <w:rFonts w:asciiTheme="minorHAnsi" w:eastAsia="Times New Roman" w:hAnsiTheme="minorHAnsi" w:cstheme="minorHAnsi"/>
            <w:color w:val="0000FF" w:themeColor="hyperlink"/>
            <w:u w:val="single"/>
            <w:bdr w:val="none" w:sz="0" w:space="0" w:color="auto" w:frame="1"/>
            <w:lang w:eastAsia="pl-PL"/>
          </w:rPr>
          <w:t>iod@muzeumgornictwa.pl</w:t>
        </w:r>
      </w:hyperlink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. Odbiorcami Pani/Pana danych osobowych będą osoby lub podmioty, którym zostanie udostępniona dokumentacja postępowania w oparciu o przepisy prawa lub w oparciu o obowiązujące                                                          u Zamawiającego procedury. Decyzje, w oparciu o podane przez Panią/Pana dane, nie będą podejmowane w sposób zautomatyzowany. Dane osobowe będą przechowywane do przedawnienia ewentualnych roszczeń, wykonania obowiązków archiwalnych i wynikających  z przepisów prawa. </w:t>
      </w: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br/>
        <w:t>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 z naruszeniem powszechnie obowiązujących przepisów prawa. W zakresie określonym w art. 17 ust. 3 lit. d) oraz e) RODO nie będzie Pani/Panu przysługiwać prawo do usunięcia danych osobowych.</w:t>
      </w:r>
    </w:p>
    <w:p w:rsidR="00737C24" w:rsidRPr="00737C24" w:rsidRDefault="00737C24" w:rsidP="00737C24">
      <w:pPr>
        <w:spacing w:after="0" w:line="253" w:lineRule="atLeast"/>
        <w:ind w:left="720"/>
        <w:jc w:val="both"/>
        <w:textAlignment w:val="baseline"/>
        <w:rPr>
          <w:rFonts w:asciiTheme="minorHAnsi" w:eastAsia="Times New Roman" w:hAnsiTheme="minorHAnsi" w:cstheme="minorHAnsi"/>
          <w:lang w:eastAsia="pl-PL"/>
        </w:rPr>
      </w:pPr>
      <w:r w:rsidRPr="00737C24">
        <w:rPr>
          <w:rFonts w:asciiTheme="minorHAnsi" w:eastAsia="Times New Roman" w:hAnsiTheme="minorHAnsi" w:cstheme="minorHAnsi"/>
          <w:u w:val="single"/>
          <w:bdr w:val="none" w:sz="0" w:space="0" w:color="auto" w:frame="1"/>
          <w:lang w:eastAsia="pl-PL"/>
        </w:rPr>
        <w:t>Uwaga</w:t>
      </w: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: </w:t>
      </w:r>
      <w:r w:rsidRPr="00737C24">
        <w:rPr>
          <w:rFonts w:asciiTheme="minorHAnsi" w:eastAsia="Times New Roman" w:hAnsiTheme="minorHAnsi" w:cstheme="minorHAnsi"/>
          <w:u w:val="single"/>
          <w:bdr w:val="none" w:sz="0" w:space="0" w:color="auto" w:frame="1"/>
          <w:lang w:eastAsia="pl-PL"/>
        </w:rPr>
        <w:t>Punkt ma zastosowanie jeśli oferent jest osobą fizyczną lub osobą fizyczną prowadząca działalność gospodarczą lub działa przez pełnomocnika będącego osobą fizyczną lub członków organu zarządzającego będących osobami fizycznymi</w:t>
      </w: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.</w:t>
      </w:r>
    </w:p>
    <w:p w:rsidR="00737C24" w:rsidRPr="00737C24" w:rsidRDefault="00737C24" w:rsidP="00737C24">
      <w:pPr>
        <w:spacing w:after="0" w:line="253" w:lineRule="atLeast"/>
        <w:jc w:val="both"/>
        <w:textAlignment w:val="baseline"/>
        <w:rPr>
          <w:rFonts w:asciiTheme="minorHAnsi" w:eastAsia="Times New Roman" w:hAnsiTheme="minorHAnsi" w:cstheme="minorHAnsi"/>
          <w:lang w:eastAsia="pl-PL"/>
        </w:rPr>
      </w:pPr>
      <w:r w:rsidRPr="00737C24">
        <w:rPr>
          <w:rFonts w:asciiTheme="minorHAnsi" w:eastAsia="Times New Roman" w:hAnsiTheme="minorHAnsi" w:cstheme="minorHAnsi"/>
          <w:b/>
          <w:bCs/>
          <w:bdr w:val="none" w:sz="0" w:space="0" w:color="auto" w:frame="1"/>
          <w:lang w:eastAsia="pl-PL"/>
        </w:rPr>
        <w:t> </w:t>
      </w:r>
    </w:p>
    <w:p w:rsidR="00737C24" w:rsidRPr="00737C24" w:rsidRDefault="00737C24" w:rsidP="00737C24">
      <w:pPr>
        <w:spacing w:after="0" w:line="276" w:lineRule="atLeast"/>
        <w:ind w:left="720"/>
        <w:jc w:val="both"/>
        <w:textAlignment w:val="baseline"/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</w:pPr>
      <w:r w:rsidRPr="00737C24">
        <w:rPr>
          <w:rFonts w:asciiTheme="minorHAnsi" w:eastAsia="Times New Roman" w:hAnsiTheme="minorHAnsi" w:cstheme="minorHAnsi"/>
          <w:b/>
          <w:bCs/>
          <w:bdr w:val="none" w:sz="0" w:space="0" w:color="auto" w:frame="1"/>
          <w:lang w:eastAsia="pl-PL"/>
        </w:rPr>
        <w:lastRenderedPageBreak/>
        <w:t>IX. </w:t>
      </w: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Ofertę prosimy przesłać lub dostarczyć na załączonym Formularzu Ofertowym  na adres: </w:t>
      </w:r>
    </w:p>
    <w:p w:rsidR="00737C24" w:rsidRPr="00737C24" w:rsidRDefault="00737C24" w:rsidP="00737C24">
      <w:pPr>
        <w:spacing w:after="0" w:line="276" w:lineRule="atLeast"/>
        <w:ind w:left="720"/>
        <w:jc w:val="both"/>
        <w:textAlignment w:val="baseline"/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</w:pPr>
    </w:p>
    <w:p w:rsidR="00737C24" w:rsidRPr="00737C24" w:rsidRDefault="00737C24" w:rsidP="00737C24">
      <w:pPr>
        <w:spacing w:after="0" w:line="276" w:lineRule="atLeast"/>
        <w:jc w:val="both"/>
        <w:textAlignment w:val="baseline"/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</w:pP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                   Muzeum Górnictwa Węglowego w Zabrzu, ul. </w:t>
      </w:r>
      <w:proofErr w:type="spellStart"/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Georgiusa</w:t>
      </w:r>
      <w:proofErr w:type="spellEnd"/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 </w:t>
      </w:r>
      <w:proofErr w:type="spellStart"/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Agricoli</w:t>
      </w:r>
      <w:proofErr w:type="spellEnd"/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 2, 41-800 Zabrze lub drogą mailową    </w:t>
      </w:r>
    </w:p>
    <w:p w:rsidR="00737C24" w:rsidRPr="00737C24" w:rsidRDefault="00737C24" w:rsidP="00737C24">
      <w:pPr>
        <w:spacing w:after="0" w:line="276" w:lineRule="atLeast"/>
        <w:jc w:val="both"/>
        <w:textAlignment w:val="baseline"/>
        <w:rPr>
          <w:rFonts w:asciiTheme="minorHAnsi" w:eastAsia="Times New Roman" w:hAnsiTheme="minorHAnsi" w:cstheme="minorHAnsi"/>
          <w:lang w:eastAsia="pl-PL"/>
        </w:rPr>
      </w:pP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                   na adres: </w:t>
      </w:r>
      <w:hyperlink r:id="rId12" w:tgtFrame="_blank" w:history="1">
        <w:r w:rsidRPr="00737C24">
          <w:rPr>
            <w:rFonts w:asciiTheme="minorHAnsi" w:eastAsia="Times New Roman" w:hAnsiTheme="minorHAnsi" w:cstheme="minorHAnsi"/>
            <w:color w:val="0000FF" w:themeColor="hyperlink"/>
            <w:u w:val="single"/>
            <w:bdr w:val="none" w:sz="0" w:space="0" w:color="auto" w:frame="1"/>
            <w:lang w:eastAsia="pl-PL"/>
          </w:rPr>
          <w:t>oferty@muzeumgornictwa.pl</w:t>
        </w:r>
      </w:hyperlink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. do dnia    </w:t>
      </w:r>
      <w:r w:rsidR="001836C6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1</w:t>
      </w:r>
      <w:r w:rsidR="003E2E49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5</w:t>
      </w:r>
      <w:bookmarkStart w:id="1" w:name="_GoBack"/>
      <w:bookmarkEnd w:id="1"/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.0</w:t>
      </w:r>
      <w:r w:rsidR="001836C6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9</w:t>
      </w: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.2021r.  do godziny 13.00</w:t>
      </w:r>
    </w:p>
    <w:p w:rsidR="00737C24" w:rsidRPr="00737C24" w:rsidRDefault="00737C24" w:rsidP="00737C24">
      <w:pPr>
        <w:spacing w:after="0" w:line="276" w:lineRule="atLeast"/>
        <w:jc w:val="both"/>
        <w:textAlignment w:val="baseline"/>
        <w:rPr>
          <w:rFonts w:asciiTheme="minorHAnsi" w:eastAsia="Times New Roman" w:hAnsiTheme="minorHAnsi" w:cstheme="minorHAnsi"/>
          <w:lang w:eastAsia="pl-PL"/>
        </w:rPr>
      </w:pP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                           </w:t>
      </w:r>
    </w:p>
    <w:p w:rsidR="00737C24" w:rsidRPr="00737C24" w:rsidRDefault="00737C24" w:rsidP="00737C24">
      <w:pPr>
        <w:spacing w:after="0" w:line="240" w:lineRule="auto"/>
        <w:ind w:left="720"/>
        <w:textAlignment w:val="baseline"/>
        <w:rPr>
          <w:rFonts w:asciiTheme="minorHAnsi" w:eastAsia="Times New Roman" w:hAnsiTheme="minorHAnsi" w:cstheme="minorHAnsi"/>
          <w:lang w:eastAsia="pl-PL"/>
        </w:rPr>
      </w:pPr>
      <w:r w:rsidRPr="00737C24">
        <w:rPr>
          <w:rFonts w:asciiTheme="minorHAnsi" w:eastAsia="Times New Roman" w:hAnsiTheme="minorHAnsi" w:cstheme="minorHAnsi"/>
          <w:u w:val="single"/>
          <w:bdr w:val="none" w:sz="0" w:space="0" w:color="auto" w:frame="1"/>
          <w:lang w:eastAsia="pl-PL"/>
        </w:rPr>
        <w:t>Sprawę prowadzi:</w:t>
      </w:r>
    </w:p>
    <w:p w:rsidR="00737C24" w:rsidRPr="00737C24" w:rsidRDefault="001836C6" w:rsidP="00737C24">
      <w:pPr>
        <w:spacing w:after="0" w:line="240" w:lineRule="auto"/>
        <w:ind w:left="720"/>
        <w:textAlignment w:val="baseline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Anna Studnicka – Rduch </w:t>
      </w:r>
      <w:hyperlink r:id="rId13" w:history="1">
        <w:r w:rsidRPr="00896F85">
          <w:rPr>
            <w:rStyle w:val="Hipercze"/>
            <w:rFonts w:asciiTheme="minorHAnsi" w:eastAsia="Times New Roman" w:hAnsiTheme="minorHAnsi" w:cstheme="minorHAnsi"/>
            <w:bdr w:val="none" w:sz="0" w:space="0" w:color="auto" w:frame="1"/>
            <w:lang w:eastAsia="pl-PL"/>
          </w:rPr>
          <w:t>astudnicka@muzeumgornictwa.pl</w:t>
        </w:r>
      </w:hyperlink>
      <w:r w:rsidR="00737C24"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  </w:t>
      </w:r>
      <w:bookmarkStart w:id="2" w:name="_Hlk81473575"/>
      <w:r w:rsidR="00737C24"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tel.: 32 6303091 wew. </w:t>
      </w:r>
      <w:r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2138</w:t>
      </w:r>
      <w:bookmarkEnd w:id="2"/>
      <w:r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, Marian </w:t>
      </w:r>
      <w:proofErr w:type="spellStart"/>
      <w:r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Malisz</w:t>
      </w:r>
      <w:proofErr w:type="spellEnd"/>
      <w:r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 </w:t>
      </w:r>
      <w:hyperlink r:id="rId14" w:history="1">
        <w:r w:rsidRPr="00896F85">
          <w:rPr>
            <w:rStyle w:val="Hipercze"/>
            <w:rFonts w:asciiTheme="minorHAnsi" w:eastAsia="Times New Roman" w:hAnsiTheme="minorHAnsi" w:cstheme="minorHAnsi"/>
            <w:bdr w:val="none" w:sz="0" w:space="0" w:color="auto" w:frame="1"/>
            <w:lang w:eastAsia="pl-PL"/>
          </w:rPr>
          <w:t>mmalisz@muzeumgornictwa.pl.pl</w:t>
        </w:r>
      </w:hyperlink>
      <w:r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 </w:t>
      </w: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 xml:space="preserve">tel.: 32 6303091 wew. </w:t>
      </w:r>
      <w:r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6612</w:t>
      </w:r>
    </w:p>
    <w:p w:rsidR="00737C24" w:rsidRPr="00737C24" w:rsidRDefault="00737C24" w:rsidP="00737C24">
      <w:pPr>
        <w:spacing w:after="0" w:line="240" w:lineRule="auto"/>
        <w:ind w:left="720"/>
        <w:textAlignment w:val="baseline"/>
        <w:rPr>
          <w:rFonts w:asciiTheme="minorHAnsi" w:eastAsia="Times New Roman" w:hAnsiTheme="minorHAnsi" w:cstheme="minorHAnsi"/>
          <w:lang w:eastAsia="pl-PL"/>
        </w:rPr>
      </w:pPr>
      <w:r w:rsidRPr="00737C24">
        <w:rPr>
          <w:rFonts w:asciiTheme="minorHAnsi" w:eastAsia="Times New Roman" w:hAnsiTheme="minorHAnsi" w:cstheme="minorHAnsi"/>
          <w:bdr w:val="none" w:sz="0" w:space="0" w:color="auto" w:frame="1"/>
          <w:lang w:eastAsia="pl-PL"/>
        </w:rPr>
        <w:t> </w:t>
      </w:r>
    </w:p>
    <w:p w:rsidR="00737C24" w:rsidRPr="00737C24" w:rsidRDefault="00737C24" w:rsidP="00737C24">
      <w:pPr>
        <w:spacing w:after="0" w:line="240" w:lineRule="auto"/>
        <w:ind w:left="720"/>
        <w:textAlignment w:val="baseline"/>
        <w:rPr>
          <w:rFonts w:asciiTheme="minorHAnsi" w:eastAsia="Times New Roman" w:hAnsiTheme="minorHAnsi" w:cstheme="minorHAnsi"/>
          <w:lang w:eastAsia="pl-PL"/>
        </w:rPr>
      </w:pPr>
      <w:r w:rsidRPr="00737C24">
        <w:rPr>
          <w:rFonts w:asciiTheme="minorHAnsi" w:eastAsia="Times New Roman" w:hAnsiTheme="minorHAnsi" w:cstheme="minorHAnsi"/>
          <w:b/>
          <w:bCs/>
          <w:i/>
          <w:iCs/>
          <w:bdr w:val="none" w:sz="0" w:space="0" w:color="auto" w:frame="1"/>
          <w:lang w:eastAsia="pl-PL"/>
        </w:rPr>
        <w:t>Będzie wymagane podpisanie umowy </w:t>
      </w:r>
      <w:r w:rsidRPr="00737C24">
        <w:rPr>
          <w:rFonts w:asciiTheme="minorHAnsi" w:eastAsia="Times New Roman" w:hAnsiTheme="minorHAnsi" w:cstheme="minorHAnsi"/>
          <w:b/>
          <w:bCs/>
          <w:bdr w:val="none" w:sz="0" w:space="0" w:color="auto" w:frame="1"/>
          <w:lang w:eastAsia="pl-PL"/>
        </w:rPr>
        <w:t>TAK/N</w:t>
      </w:r>
      <w:r w:rsidRPr="00737C24">
        <w:rPr>
          <w:rFonts w:asciiTheme="minorHAnsi" w:eastAsia="Times New Roman" w:hAnsiTheme="minorHAnsi" w:cstheme="minorHAnsi"/>
          <w:b/>
          <w:bCs/>
          <w:strike/>
          <w:bdr w:val="none" w:sz="0" w:space="0" w:color="auto" w:frame="1"/>
          <w:lang w:eastAsia="pl-PL"/>
        </w:rPr>
        <w:t>IE</w:t>
      </w:r>
    </w:p>
    <w:p w:rsidR="00737C24" w:rsidRPr="00737C24" w:rsidRDefault="00737C24" w:rsidP="00737C24">
      <w:pPr>
        <w:spacing w:line="360" w:lineRule="auto"/>
        <w:ind w:left="720"/>
        <w:contextualSpacing/>
        <w:rPr>
          <w:rFonts w:asciiTheme="minorHAnsi" w:eastAsiaTheme="minorHAnsi" w:hAnsiTheme="minorHAnsi" w:cstheme="minorHAnsi"/>
        </w:rPr>
      </w:pPr>
    </w:p>
    <w:p w:rsidR="00737C24" w:rsidRPr="00737C24" w:rsidRDefault="00737C24" w:rsidP="00737C24">
      <w:pPr>
        <w:spacing w:line="360" w:lineRule="auto"/>
        <w:ind w:left="720"/>
        <w:contextualSpacing/>
        <w:rPr>
          <w:rFonts w:asciiTheme="minorHAnsi" w:eastAsiaTheme="minorHAnsi" w:hAnsiTheme="minorHAnsi" w:cstheme="minorHAnsi"/>
        </w:rPr>
      </w:pPr>
    </w:p>
    <w:p w:rsidR="00737C24" w:rsidRPr="00737C24" w:rsidRDefault="00737C24" w:rsidP="00737C24">
      <w:pPr>
        <w:spacing w:line="360" w:lineRule="auto"/>
        <w:ind w:left="720"/>
        <w:contextualSpacing/>
        <w:rPr>
          <w:rFonts w:asciiTheme="minorHAnsi" w:eastAsiaTheme="minorHAnsi" w:hAnsiTheme="minorHAnsi" w:cstheme="minorHAnsi"/>
        </w:rPr>
      </w:pPr>
    </w:p>
    <w:p w:rsidR="00737C24" w:rsidRPr="00737C24" w:rsidRDefault="00737C24" w:rsidP="00737C24">
      <w:pPr>
        <w:spacing w:line="360" w:lineRule="auto"/>
        <w:ind w:left="720"/>
        <w:contextualSpacing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ab/>
        <w:t xml:space="preserve">  </w:t>
      </w:r>
      <w:r w:rsidRPr="00737C24">
        <w:rPr>
          <w:rFonts w:asciiTheme="minorHAnsi" w:eastAsiaTheme="minorHAnsi" w:hAnsiTheme="minorHAnsi" w:cstheme="minorHAnsi"/>
        </w:rPr>
        <w:tab/>
      </w:r>
      <w:r w:rsidRPr="00737C24">
        <w:rPr>
          <w:rFonts w:asciiTheme="minorHAnsi" w:eastAsiaTheme="minorHAnsi" w:hAnsiTheme="minorHAnsi" w:cstheme="minorHAnsi"/>
        </w:rPr>
        <w:tab/>
      </w:r>
      <w:r w:rsidRPr="00737C24">
        <w:rPr>
          <w:rFonts w:asciiTheme="minorHAnsi" w:eastAsiaTheme="minorHAnsi" w:hAnsiTheme="minorHAnsi" w:cstheme="minorHAnsi"/>
        </w:rPr>
        <w:tab/>
      </w:r>
      <w:r w:rsidRPr="00737C24">
        <w:rPr>
          <w:rFonts w:asciiTheme="minorHAnsi" w:eastAsiaTheme="minorHAnsi" w:hAnsiTheme="minorHAnsi" w:cstheme="minorHAnsi"/>
        </w:rPr>
        <w:tab/>
      </w:r>
      <w:r w:rsidRPr="00737C24">
        <w:rPr>
          <w:rFonts w:asciiTheme="minorHAnsi" w:eastAsiaTheme="minorHAnsi" w:hAnsiTheme="minorHAnsi" w:cstheme="minorHAnsi"/>
        </w:rPr>
        <w:tab/>
      </w:r>
      <w:r w:rsidRPr="00737C24">
        <w:rPr>
          <w:rFonts w:asciiTheme="minorHAnsi" w:eastAsiaTheme="minorHAnsi" w:hAnsiTheme="minorHAnsi" w:cstheme="minorHAnsi"/>
        </w:rPr>
        <w:tab/>
      </w:r>
      <w:r w:rsidRPr="00737C24">
        <w:rPr>
          <w:rFonts w:asciiTheme="minorHAnsi" w:eastAsiaTheme="minorHAnsi" w:hAnsiTheme="minorHAnsi" w:cstheme="minorHAnsi"/>
        </w:rPr>
        <w:tab/>
        <w:t>……………………………………………………….</w:t>
      </w:r>
    </w:p>
    <w:p w:rsidR="00737C24" w:rsidRPr="00737C24" w:rsidRDefault="00737C24" w:rsidP="00737C24">
      <w:pPr>
        <w:spacing w:line="360" w:lineRule="auto"/>
        <w:ind w:left="720"/>
        <w:contextualSpacing/>
        <w:rPr>
          <w:rFonts w:asciiTheme="minorHAnsi" w:eastAsiaTheme="minorHAnsi" w:hAnsiTheme="minorHAnsi" w:cstheme="minorHAnsi"/>
        </w:rPr>
      </w:pPr>
      <w:r w:rsidRPr="00737C24">
        <w:rPr>
          <w:rFonts w:asciiTheme="minorHAnsi" w:eastAsiaTheme="minorHAnsi" w:hAnsiTheme="minorHAnsi" w:cstheme="minorHAnsi"/>
        </w:rPr>
        <w:tab/>
      </w:r>
      <w:r w:rsidRPr="00737C24">
        <w:rPr>
          <w:rFonts w:asciiTheme="minorHAnsi" w:eastAsiaTheme="minorHAnsi" w:hAnsiTheme="minorHAnsi" w:cstheme="minorHAnsi"/>
        </w:rPr>
        <w:tab/>
      </w:r>
      <w:r w:rsidRPr="00737C24">
        <w:rPr>
          <w:rFonts w:asciiTheme="minorHAnsi" w:eastAsiaTheme="minorHAnsi" w:hAnsiTheme="minorHAnsi" w:cstheme="minorHAnsi"/>
        </w:rPr>
        <w:tab/>
      </w:r>
      <w:r w:rsidRPr="00737C24">
        <w:rPr>
          <w:rFonts w:asciiTheme="minorHAnsi" w:eastAsiaTheme="minorHAnsi" w:hAnsiTheme="minorHAnsi" w:cstheme="minorHAnsi"/>
        </w:rPr>
        <w:tab/>
      </w:r>
      <w:r w:rsidRPr="00737C24">
        <w:rPr>
          <w:rFonts w:asciiTheme="minorHAnsi" w:eastAsiaTheme="minorHAnsi" w:hAnsiTheme="minorHAnsi" w:cstheme="minorHAnsi"/>
        </w:rPr>
        <w:tab/>
      </w:r>
      <w:r w:rsidRPr="00737C24">
        <w:rPr>
          <w:rFonts w:asciiTheme="minorHAnsi" w:eastAsiaTheme="minorHAnsi" w:hAnsiTheme="minorHAnsi" w:cstheme="minorHAnsi"/>
        </w:rPr>
        <w:tab/>
      </w:r>
      <w:r w:rsidRPr="00737C24">
        <w:rPr>
          <w:rFonts w:asciiTheme="minorHAnsi" w:eastAsiaTheme="minorHAnsi" w:hAnsiTheme="minorHAnsi" w:cstheme="minorHAnsi"/>
        </w:rPr>
        <w:tab/>
      </w:r>
      <w:r w:rsidRPr="00737C24">
        <w:rPr>
          <w:rFonts w:asciiTheme="minorHAnsi" w:eastAsiaTheme="minorHAnsi" w:hAnsiTheme="minorHAnsi" w:cstheme="minorHAnsi"/>
        </w:rPr>
        <w:tab/>
        <w:t xml:space="preserve">     Podpis kierownika Zamawiającego</w:t>
      </w:r>
    </w:p>
    <w:p w:rsidR="00737C24" w:rsidRPr="00737C24" w:rsidRDefault="00737C24" w:rsidP="00737C24">
      <w:pPr>
        <w:spacing w:after="0" w:line="240" w:lineRule="auto"/>
        <w:rPr>
          <w:rFonts w:asciiTheme="minorHAnsi" w:hAnsiTheme="minorHAnsi" w:cstheme="minorHAnsi"/>
          <w:sz w:val="20"/>
        </w:rPr>
      </w:pPr>
      <w:r w:rsidRPr="00737C24">
        <w:rPr>
          <w:rFonts w:asciiTheme="minorHAnsi" w:hAnsiTheme="minorHAnsi" w:cstheme="minorHAnsi"/>
          <w:sz w:val="20"/>
        </w:rPr>
        <w:t>Załączniki:</w:t>
      </w:r>
    </w:p>
    <w:p w:rsidR="00737C24" w:rsidRPr="00737C24" w:rsidRDefault="00737C24" w:rsidP="00737C24">
      <w:pPr>
        <w:spacing w:after="0" w:line="240" w:lineRule="auto"/>
        <w:rPr>
          <w:rFonts w:asciiTheme="minorHAnsi" w:hAnsiTheme="minorHAnsi" w:cstheme="minorHAnsi"/>
          <w:sz w:val="20"/>
        </w:rPr>
      </w:pPr>
      <w:r w:rsidRPr="00737C24">
        <w:rPr>
          <w:rFonts w:asciiTheme="minorHAnsi" w:hAnsiTheme="minorHAnsi" w:cstheme="minorHAnsi"/>
          <w:sz w:val="20"/>
        </w:rPr>
        <w:t>1. Formularz ofertowy</w:t>
      </w:r>
    </w:p>
    <w:p w:rsidR="00737C24" w:rsidRPr="00737C24" w:rsidRDefault="00737C24" w:rsidP="00737C24">
      <w:pPr>
        <w:spacing w:after="0" w:line="240" w:lineRule="auto"/>
        <w:rPr>
          <w:rFonts w:asciiTheme="minorHAnsi" w:hAnsiTheme="minorHAnsi" w:cstheme="minorHAnsi"/>
          <w:sz w:val="20"/>
        </w:rPr>
      </w:pPr>
      <w:r w:rsidRPr="00737C24">
        <w:rPr>
          <w:rFonts w:asciiTheme="minorHAnsi" w:hAnsiTheme="minorHAnsi" w:cstheme="minorHAnsi"/>
          <w:sz w:val="20"/>
        </w:rPr>
        <w:t xml:space="preserve">2. Rysunek przedstawiający zakres zmian w układzie odwadniania w celu napełniania woda zbiornika przeciw pożarowego z przepompowni P3. </w:t>
      </w:r>
    </w:p>
    <w:p w:rsidR="00737C24" w:rsidRPr="00737C24" w:rsidRDefault="00737C24" w:rsidP="00737C24">
      <w:pPr>
        <w:rPr>
          <w:rFonts w:asciiTheme="minorHAnsi" w:hAnsiTheme="minorHAnsi" w:cstheme="minorHAnsi"/>
        </w:rPr>
      </w:pPr>
    </w:p>
    <w:p w:rsidR="00737C24" w:rsidRPr="00737C24" w:rsidRDefault="00737C24" w:rsidP="00737C24">
      <w:pPr>
        <w:rPr>
          <w:rFonts w:asciiTheme="minorHAnsi" w:hAnsiTheme="minorHAnsi" w:cstheme="minorHAnsi"/>
        </w:rPr>
      </w:pPr>
    </w:p>
    <w:p w:rsidR="00737C24" w:rsidRPr="00737C24" w:rsidRDefault="00737C24" w:rsidP="007F671B">
      <w:pPr>
        <w:spacing w:after="0" w:line="36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sectPr w:rsidR="00737C24" w:rsidRPr="00737C24" w:rsidSect="000F6D7D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FF0" w:rsidRDefault="00262FF0" w:rsidP="0076796D">
      <w:pPr>
        <w:spacing w:after="0" w:line="240" w:lineRule="auto"/>
      </w:pPr>
      <w:r>
        <w:separator/>
      </w:r>
    </w:p>
  </w:endnote>
  <w:endnote w:type="continuationSeparator" w:id="0">
    <w:p w:rsidR="00262FF0" w:rsidRDefault="00262FF0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FF0" w:rsidRDefault="00262FF0" w:rsidP="0076796D">
      <w:pPr>
        <w:spacing w:after="0" w:line="240" w:lineRule="auto"/>
      </w:pPr>
      <w:r>
        <w:separator/>
      </w:r>
    </w:p>
  </w:footnote>
  <w:footnote w:type="continuationSeparator" w:id="0">
    <w:p w:rsidR="00262FF0" w:rsidRDefault="00262FF0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7DD"/>
    <w:multiLevelType w:val="hybridMultilevel"/>
    <w:tmpl w:val="9EA842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A957D9"/>
    <w:multiLevelType w:val="hybridMultilevel"/>
    <w:tmpl w:val="D374A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07420"/>
    <w:multiLevelType w:val="hybridMultilevel"/>
    <w:tmpl w:val="B46C104A"/>
    <w:lvl w:ilvl="0" w:tplc="46E40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745FB3"/>
    <w:multiLevelType w:val="multilevel"/>
    <w:tmpl w:val="5956A2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2498D"/>
    <w:multiLevelType w:val="hybridMultilevel"/>
    <w:tmpl w:val="DFC8A1CA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33188"/>
    <w:multiLevelType w:val="hybridMultilevel"/>
    <w:tmpl w:val="E5348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C2729"/>
    <w:multiLevelType w:val="hybridMultilevel"/>
    <w:tmpl w:val="E7369F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E5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AA3FB7"/>
    <w:multiLevelType w:val="hybridMultilevel"/>
    <w:tmpl w:val="24AEA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B6A97"/>
    <w:multiLevelType w:val="hybridMultilevel"/>
    <w:tmpl w:val="745C8AB6"/>
    <w:lvl w:ilvl="0" w:tplc="05D072D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FA791D"/>
    <w:multiLevelType w:val="hybridMultilevel"/>
    <w:tmpl w:val="358ED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67C86"/>
    <w:multiLevelType w:val="hybridMultilevel"/>
    <w:tmpl w:val="358ED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A1A9D"/>
    <w:multiLevelType w:val="hybridMultilevel"/>
    <w:tmpl w:val="D62E4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46FD8"/>
    <w:multiLevelType w:val="hybridMultilevel"/>
    <w:tmpl w:val="3EB04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57D46"/>
    <w:multiLevelType w:val="hybridMultilevel"/>
    <w:tmpl w:val="965E3D30"/>
    <w:lvl w:ilvl="0" w:tplc="BD62F9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186FC6"/>
    <w:multiLevelType w:val="hybridMultilevel"/>
    <w:tmpl w:val="A55A0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05EBB"/>
    <w:multiLevelType w:val="hybridMultilevel"/>
    <w:tmpl w:val="97D0AF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100210"/>
    <w:multiLevelType w:val="hybridMultilevel"/>
    <w:tmpl w:val="E9C4CC16"/>
    <w:lvl w:ilvl="0" w:tplc="B56EBA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B0558"/>
    <w:multiLevelType w:val="hybridMultilevel"/>
    <w:tmpl w:val="521ECC14"/>
    <w:lvl w:ilvl="0" w:tplc="E7402AA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E0B0ADA"/>
    <w:multiLevelType w:val="hybridMultilevel"/>
    <w:tmpl w:val="A15A76A2"/>
    <w:lvl w:ilvl="0" w:tplc="0F241C50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84C73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FEF104B"/>
    <w:multiLevelType w:val="hybridMultilevel"/>
    <w:tmpl w:val="CB889E3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CA6961"/>
    <w:multiLevelType w:val="hybridMultilevel"/>
    <w:tmpl w:val="C7D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F4936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7916EE3"/>
    <w:multiLevelType w:val="hybridMultilevel"/>
    <w:tmpl w:val="A852C7C4"/>
    <w:lvl w:ilvl="0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D52B6"/>
    <w:multiLevelType w:val="hybridMultilevel"/>
    <w:tmpl w:val="319A3CA0"/>
    <w:lvl w:ilvl="0" w:tplc="0EE0EEC8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6" w15:restartNumberingAfterBreak="0">
    <w:nsid w:val="76114BBA"/>
    <w:multiLevelType w:val="hybridMultilevel"/>
    <w:tmpl w:val="C5F4C9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3013D"/>
    <w:multiLevelType w:val="hybridMultilevel"/>
    <w:tmpl w:val="67324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31A31"/>
    <w:multiLevelType w:val="hybridMultilevel"/>
    <w:tmpl w:val="05D063D6"/>
    <w:lvl w:ilvl="0" w:tplc="BEF4286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F094A4D"/>
    <w:multiLevelType w:val="hybridMultilevel"/>
    <w:tmpl w:val="0EB0C58E"/>
    <w:lvl w:ilvl="0" w:tplc="F190CDE2">
      <w:numFmt w:val="bullet"/>
      <w:lvlText w:val=""/>
      <w:lvlJc w:val="left"/>
      <w:pPr>
        <w:ind w:left="1490" w:hanging="360"/>
      </w:pPr>
      <w:rPr>
        <w:rFonts w:ascii="Symbol" w:eastAsia="Times New Roman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27"/>
  </w:num>
  <w:num w:numId="5">
    <w:abstractNumId w:val="24"/>
  </w:num>
  <w:num w:numId="6">
    <w:abstractNumId w:val="23"/>
  </w:num>
  <w:num w:numId="7">
    <w:abstractNumId w:val="1"/>
  </w:num>
  <w:num w:numId="8">
    <w:abstractNumId w:val="7"/>
  </w:num>
  <w:num w:numId="9">
    <w:abstractNumId w:val="0"/>
  </w:num>
  <w:num w:numId="10">
    <w:abstractNumId w:val="20"/>
  </w:num>
  <w:num w:numId="11">
    <w:abstractNumId w:val="21"/>
  </w:num>
  <w:num w:numId="12">
    <w:abstractNumId w:val="12"/>
  </w:num>
  <w:num w:numId="13">
    <w:abstractNumId w:val="28"/>
  </w:num>
  <w:num w:numId="14">
    <w:abstractNumId w:val="15"/>
  </w:num>
  <w:num w:numId="15">
    <w:abstractNumId w:val="2"/>
  </w:num>
  <w:num w:numId="16">
    <w:abstractNumId w:val="29"/>
  </w:num>
  <w:num w:numId="17">
    <w:abstractNumId w:val="6"/>
  </w:num>
  <w:num w:numId="18">
    <w:abstractNumId w:val="5"/>
  </w:num>
  <w:num w:numId="19">
    <w:abstractNumId w:val="18"/>
  </w:num>
  <w:num w:numId="20">
    <w:abstractNumId w:val="10"/>
  </w:num>
  <w:num w:numId="21">
    <w:abstractNumId w:val="11"/>
  </w:num>
  <w:num w:numId="22">
    <w:abstractNumId w:val="13"/>
  </w:num>
  <w:num w:numId="23">
    <w:abstractNumId w:val="17"/>
  </w:num>
  <w:num w:numId="24">
    <w:abstractNumId w:val="22"/>
  </w:num>
  <w:num w:numId="25">
    <w:abstractNumId w:val="25"/>
  </w:num>
  <w:num w:numId="26">
    <w:abstractNumId w:val="26"/>
  </w:num>
  <w:num w:numId="27">
    <w:abstractNumId w:val="19"/>
  </w:num>
  <w:num w:numId="28">
    <w:abstractNumId w:val="4"/>
  </w:num>
  <w:num w:numId="29">
    <w:abstractNumId w:val="16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3C"/>
    <w:rsid w:val="000175A7"/>
    <w:rsid w:val="00034FE1"/>
    <w:rsid w:val="000431C8"/>
    <w:rsid w:val="00054AB9"/>
    <w:rsid w:val="00055BB8"/>
    <w:rsid w:val="000833BF"/>
    <w:rsid w:val="00086866"/>
    <w:rsid w:val="00095FFF"/>
    <w:rsid w:val="0009745E"/>
    <w:rsid w:val="000A57CF"/>
    <w:rsid w:val="000A7439"/>
    <w:rsid w:val="000B3770"/>
    <w:rsid w:val="000B429D"/>
    <w:rsid w:val="000C352E"/>
    <w:rsid w:val="000C6C23"/>
    <w:rsid w:val="000C7798"/>
    <w:rsid w:val="000D3E64"/>
    <w:rsid w:val="000D5866"/>
    <w:rsid w:val="000D755B"/>
    <w:rsid w:val="000E39D7"/>
    <w:rsid w:val="000F6D7D"/>
    <w:rsid w:val="00106142"/>
    <w:rsid w:val="00107B0B"/>
    <w:rsid w:val="00117091"/>
    <w:rsid w:val="00117350"/>
    <w:rsid w:val="0013335A"/>
    <w:rsid w:val="001836C6"/>
    <w:rsid w:val="00195CB8"/>
    <w:rsid w:val="00196F10"/>
    <w:rsid w:val="001972E4"/>
    <w:rsid w:val="001A4999"/>
    <w:rsid w:val="001B10A7"/>
    <w:rsid w:val="001B3E2A"/>
    <w:rsid w:val="001C2FD3"/>
    <w:rsid w:val="001D58F9"/>
    <w:rsid w:val="001E3E9E"/>
    <w:rsid w:val="001E62AD"/>
    <w:rsid w:val="001F2D59"/>
    <w:rsid w:val="001F484F"/>
    <w:rsid w:val="001F6AF6"/>
    <w:rsid w:val="00210504"/>
    <w:rsid w:val="00213348"/>
    <w:rsid w:val="00216DFE"/>
    <w:rsid w:val="00230EC0"/>
    <w:rsid w:val="00243E89"/>
    <w:rsid w:val="00245AA6"/>
    <w:rsid w:val="00252221"/>
    <w:rsid w:val="00262FF0"/>
    <w:rsid w:val="002965BD"/>
    <w:rsid w:val="002A6B74"/>
    <w:rsid w:val="002B629F"/>
    <w:rsid w:val="002C462E"/>
    <w:rsid w:val="002C6E3C"/>
    <w:rsid w:val="002F06D4"/>
    <w:rsid w:val="002F3349"/>
    <w:rsid w:val="00342AFB"/>
    <w:rsid w:val="00352F47"/>
    <w:rsid w:val="00354FFF"/>
    <w:rsid w:val="00381395"/>
    <w:rsid w:val="00386328"/>
    <w:rsid w:val="0038789B"/>
    <w:rsid w:val="003922CF"/>
    <w:rsid w:val="00396360"/>
    <w:rsid w:val="003A576B"/>
    <w:rsid w:val="003D46FE"/>
    <w:rsid w:val="003E2E49"/>
    <w:rsid w:val="003F469A"/>
    <w:rsid w:val="00402E7D"/>
    <w:rsid w:val="00415E6F"/>
    <w:rsid w:val="004508A0"/>
    <w:rsid w:val="00467E38"/>
    <w:rsid w:val="00493548"/>
    <w:rsid w:val="004A303F"/>
    <w:rsid w:val="004A7339"/>
    <w:rsid w:val="004D4037"/>
    <w:rsid w:val="004D526F"/>
    <w:rsid w:val="004D758A"/>
    <w:rsid w:val="004F7F92"/>
    <w:rsid w:val="005111A1"/>
    <w:rsid w:val="00515803"/>
    <w:rsid w:val="00534B88"/>
    <w:rsid w:val="00537120"/>
    <w:rsid w:val="00560736"/>
    <w:rsid w:val="0056256D"/>
    <w:rsid w:val="005636C9"/>
    <w:rsid w:val="00570CB4"/>
    <w:rsid w:val="00570F7F"/>
    <w:rsid w:val="00590574"/>
    <w:rsid w:val="005A194D"/>
    <w:rsid w:val="005B1F6A"/>
    <w:rsid w:val="005C5C49"/>
    <w:rsid w:val="005C7587"/>
    <w:rsid w:val="005F7A6D"/>
    <w:rsid w:val="00620060"/>
    <w:rsid w:val="006332AC"/>
    <w:rsid w:val="00633F02"/>
    <w:rsid w:val="00645EFF"/>
    <w:rsid w:val="0065651B"/>
    <w:rsid w:val="00676A03"/>
    <w:rsid w:val="00677EC5"/>
    <w:rsid w:val="00677ED3"/>
    <w:rsid w:val="00681DEB"/>
    <w:rsid w:val="006A706E"/>
    <w:rsid w:val="006A7A32"/>
    <w:rsid w:val="006B2087"/>
    <w:rsid w:val="006C3DCA"/>
    <w:rsid w:val="006D591E"/>
    <w:rsid w:val="006E1022"/>
    <w:rsid w:val="006E2958"/>
    <w:rsid w:val="006F1836"/>
    <w:rsid w:val="007001BE"/>
    <w:rsid w:val="00704091"/>
    <w:rsid w:val="0071782D"/>
    <w:rsid w:val="00717D8E"/>
    <w:rsid w:val="00737C24"/>
    <w:rsid w:val="00756921"/>
    <w:rsid w:val="0076796D"/>
    <w:rsid w:val="0078474D"/>
    <w:rsid w:val="0079152D"/>
    <w:rsid w:val="007917C5"/>
    <w:rsid w:val="007A0CD6"/>
    <w:rsid w:val="007A79E7"/>
    <w:rsid w:val="007C7518"/>
    <w:rsid w:val="007D0AA7"/>
    <w:rsid w:val="007E5A57"/>
    <w:rsid w:val="007F1C5F"/>
    <w:rsid w:val="007F671B"/>
    <w:rsid w:val="00803F21"/>
    <w:rsid w:val="0080787B"/>
    <w:rsid w:val="00817A94"/>
    <w:rsid w:val="00831E8C"/>
    <w:rsid w:val="00833349"/>
    <w:rsid w:val="0083442B"/>
    <w:rsid w:val="00844891"/>
    <w:rsid w:val="008734C3"/>
    <w:rsid w:val="008758AA"/>
    <w:rsid w:val="00884D76"/>
    <w:rsid w:val="008A25BB"/>
    <w:rsid w:val="008D3163"/>
    <w:rsid w:val="008E3563"/>
    <w:rsid w:val="008E4010"/>
    <w:rsid w:val="009114F2"/>
    <w:rsid w:val="009167C3"/>
    <w:rsid w:val="009233D4"/>
    <w:rsid w:val="0095532F"/>
    <w:rsid w:val="009652D0"/>
    <w:rsid w:val="009870D3"/>
    <w:rsid w:val="00997B02"/>
    <w:rsid w:val="009C6D39"/>
    <w:rsid w:val="009D03D9"/>
    <w:rsid w:val="009D3BBE"/>
    <w:rsid w:val="009E7DA2"/>
    <w:rsid w:val="00A02F76"/>
    <w:rsid w:val="00A259B3"/>
    <w:rsid w:val="00A47592"/>
    <w:rsid w:val="00A51458"/>
    <w:rsid w:val="00A57EAD"/>
    <w:rsid w:val="00A60DED"/>
    <w:rsid w:val="00A639E7"/>
    <w:rsid w:val="00A83986"/>
    <w:rsid w:val="00AB5F93"/>
    <w:rsid w:val="00AC165D"/>
    <w:rsid w:val="00AC2E57"/>
    <w:rsid w:val="00AD0272"/>
    <w:rsid w:val="00AD134A"/>
    <w:rsid w:val="00AE3DD8"/>
    <w:rsid w:val="00AE7344"/>
    <w:rsid w:val="00B04E9F"/>
    <w:rsid w:val="00B06B86"/>
    <w:rsid w:val="00B16643"/>
    <w:rsid w:val="00B36E89"/>
    <w:rsid w:val="00B710AF"/>
    <w:rsid w:val="00B8036F"/>
    <w:rsid w:val="00B95CE6"/>
    <w:rsid w:val="00B96B43"/>
    <w:rsid w:val="00BA29DD"/>
    <w:rsid w:val="00BB0FDC"/>
    <w:rsid w:val="00BB623D"/>
    <w:rsid w:val="00BB66AE"/>
    <w:rsid w:val="00BC645A"/>
    <w:rsid w:val="00BD69F7"/>
    <w:rsid w:val="00BE52EE"/>
    <w:rsid w:val="00BE64B9"/>
    <w:rsid w:val="00BF4736"/>
    <w:rsid w:val="00C07F75"/>
    <w:rsid w:val="00C1174B"/>
    <w:rsid w:val="00C232A2"/>
    <w:rsid w:val="00C303D3"/>
    <w:rsid w:val="00C3639C"/>
    <w:rsid w:val="00C37F55"/>
    <w:rsid w:val="00C54FE5"/>
    <w:rsid w:val="00C56E41"/>
    <w:rsid w:val="00C64C64"/>
    <w:rsid w:val="00C819DC"/>
    <w:rsid w:val="00C94255"/>
    <w:rsid w:val="00CD6686"/>
    <w:rsid w:val="00CE28D7"/>
    <w:rsid w:val="00D26A19"/>
    <w:rsid w:val="00D456C9"/>
    <w:rsid w:val="00D47244"/>
    <w:rsid w:val="00D62326"/>
    <w:rsid w:val="00D964A3"/>
    <w:rsid w:val="00DB42A6"/>
    <w:rsid w:val="00DB46F2"/>
    <w:rsid w:val="00DD144B"/>
    <w:rsid w:val="00DE1C57"/>
    <w:rsid w:val="00DE5A14"/>
    <w:rsid w:val="00DF547E"/>
    <w:rsid w:val="00E05D71"/>
    <w:rsid w:val="00E20D80"/>
    <w:rsid w:val="00E21ED1"/>
    <w:rsid w:val="00E3523F"/>
    <w:rsid w:val="00E372DA"/>
    <w:rsid w:val="00E43235"/>
    <w:rsid w:val="00E46620"/>
    <w:rsid w:val="00E57D59"/>
    <w:rsid w:val="00E678BF"/>
    <w:rsid w:val="00E80C1F"/>
    <w:rsid w:val="00E861B3"/>
    <w:rsid w:val="00E93C0B"/>
    <w:rsid w:val="00EB45F3"/>
    <w:rsid w:val="00EC7EC6"/>
    <w:rsid w:val="00EF2955"/>
    <w:rsid w:val="00F034D8"/>
    <w:rsid w:val="00F1127B"/>
    <w:rsid w:val="00F17DA5"/>
    <w:rsid w:val="00F719AF"/>
    <w:rsid w:val="00F772AB"/>
    <w:rsid w:val="00F772C4"/>
    <w:rsid w:val="00FA0A68"/>
    <w:rsid w:val="00FB36F8"/>
    <w:rsid w:val="00FB7154"/>
    <w:rsid w:val="00FD5DAD"/>
    <w:rsid w:val="00FF6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1F4A4CD"/>
  <w15:docId w15:val="{99002D30-B072-490C-BBF2-C630C81C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20D80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9D3B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75692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56921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56921"/>
    <w:rPr>
      <w:rFonts w:ascii="Times New Roman" w:eastAsia="Times New Roman" w:hAnsi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75692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D3B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s-button-flexcontainer">
    <w:name w:val="ms-button-flexcontainer"/>
    <w:basedOn w:val="Domylnaczcionkaakapitu"/>
    <w:rsid w:val="009D3BBE"/>
  </w:style>
  <w:style w:type="character" w:customStyle="1" w:styleId="ms-button-label">
    <w:name w:val="ms-button-label"/>
    <w:basedOn w:val="Domylnaczcionkaakapitu"/>
    <w:rsid w:val="009D3BBE"/>
  </w:style>
  <w:style w:type="character" w:customStyle="1" w:styleId="Nagwek2Znak">
    <w:name w:val="Nagłówek 2 Znak"/>
    <w:basedOn w:val="Domylnaczcionkaakapitu"/>
    <w:link w:val="Nagwek2"/>
    <w:uiPriority w:val="9"/>
    <w:rsid w:val="009D3BBE"/>
    <w:rPr>
      <w:rFonts w:ascii="Times New Roman" w:eastAsia="Times New Roman" w:hAnsi="Times New Roman"/>
      <w:b/>
      <w:bCs/>
      <w:sz w:val="36"/>
      <w:szCs w:val="36"/>
    </w:rPr>
  </w:style>
  <w:style w:type="character" w:styleId="Pogrubienie">
    <w:name w:val="Strong"/>
    <w:basedOn w:val="Domylnaczcionkaakapitu"/>
    <w:uiPriority w:val="22"/>
    <w:qFormat/>
    <w:rsid w:val="009D3BBE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84D7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84D76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5AA6"/>
    <w:rPr>
      <w:color w:val="605E5C"/>
      <w:shd w:val="clear" w:color="auto" w:fill="E1DFDD"/>
    </w:rPr>
  </w:style>
  <w:style w:type="paragraph" w:customStyle="1" w:styleId="Default">
    <w:name w:val="Default"/>
    <w:rsid w:val="004F7F9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03F2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7E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2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91608">
                  <w:marLeft w:val="120"/>
                  <w:marRight w:val="30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5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45992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0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07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13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491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19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144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36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2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1913">
              <w:marLeft w:val="120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607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95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08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903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studnicka@muzeumgornictwa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malisz@muzeumgornictwa.pl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534B78DB20A447B0AB6DEEE1A046FC" ma:contentTypeVersion="4" ma:contentTypeDescription="Utwórz nowy dokument." ma:contentTypeScope="" ma:versionID="c0e2d647044d4e7f37f2437a1f05f1fe">
  <xsd:schema xmlns:xsd="http://www.w3.org/2001/XMLSchema" xmlns:xs="http://www.w3.org/2001/XMLSchema" xmlns:p="http://schemas.microsoft.com/office/2006/metadata/properties" xmlns:ns3="d4a29b5f-0987-4fe2-ae5e-bd4b05f8bb2f" targetNamespace="http://schemas.microsoft.com/office/2006/metadata/properties" ma:root="true" ma:fieldsID="ff9fdbfeef9fec7f69823b32b5bb9aa7" ns3:_="">
    <xsd:import namespace="d4a29b5f-0987-4fe2-ae5e-bd4b05f8bb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9b5f-0987-4fe2-ae5e-bd4b05f8b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0D0A28-991C-45F6-9719-826485F50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29b5f-0987-4fe2-ae5e-bd4b05f8b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purl.org/dc/elements/1.1/"/>
    <ds:schemaRef ds:uri="d4a29b5f-0987-4fe2-ae5e-bd4b05f8bb2f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DEB05AD-8ABB-4786-81CD-D88323433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1435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Studnicka</cp:lastModifiedBy>
  <cp:revision>5</cp:revision>
  <cp:lastPrinted>2021-05-06T09:08:00Z</cp:lastPrinted>
  <dcterms:created xsi:type="dcterms:W3CDTF">2021-09-02T09:08:00Z</dcterms:created>
  <dcterms:modified xsi:type="dcterms:W3CDTF">2021-09-06T05:41:00Z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0x010100E6534B78DB20A447B0AB6DEEE1A046FC</vt:lpwstr>
  </property>
  <property fmtid="{D5CDD505-2E9C-101B-9397-08002B2CF9AE}" pid="3" name="_dlc_DocIdItemGuid">
    <vt:lpwstr>4611570d-4f69-4bbd-9cf4-68f85f736d75</vt:lpwstr>
  </property>
</Properties>
</file>